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45" w:rsidRDefault="002B7145" w:rsidP="002B7145">
      <w:r>
        <w:t>Berzsenyi Dániel költészete</w:t>
      </w:r>
    </w:p>
    <w:p w:rsidR="002B7145" w:rsidRDefault="002B7145" w:rsidP="002B7145"/>
    <w:p w:rsidR="00A41372" w:rsidRPr="002B7145" w:rsidRDefault="00F0792F" w:rsidP="002B7145">
      <w:pPr>
        <w:pStyle w:val="Listaszerbekezds"/>
        <w:numPr>
          <w:ilvl w:val="0"/>
          <w:numId w:val="1"/>
        </w:numPr>
        <w:rPr>
          <w:b/>
          <w:sz w:val="32"/>
          <w:szCs w:val="32"/>
        </w:rPr>
      </w:pPr>
      <w:r>
        <w:rPr>
          <w:b/>
          <w:sz w:val="32"/>
          <w:szCs w:val="32"/>
        </w:rPr>
        <w:t>Berzsenyi élete</w:t>
      </w:r>
    </w:p>
    <w:p w:rsidR="002B7145" w:rsidRDefault="002B7145" w:rsidP="00F0792F">
      <w:pPr>
        <w:pStyle w:val="Listaszerbekezds"/>
        <w:ind w:left="1080"/>
        <w:jc w:val="both"/>
      </w:pPr>
      <w:r w:rsidRPr="002B7145">
        <w:t>Berzsenyi Dániel 1776. május 7-én született</w:t>
      </w:r>
      <w:r w:rsidR="00F0792F">
        <w:t xml:space="preserve"> </w:t>
      </w:r>
      <w:r w:rsidRPr="002B7145">
        <w:t xml:space="preserve">Vas megye </w:t>
      </w:r>
      <w:proofErr w:type="spellStart"/>
      <w:r w:rsidRPr="002B7145">
        <w:t>Hetye</w:t>
      </w:r>
      <w:proofErr w:type="spellEnd"/>
      <w:r w:rsidRPr="002B7145">
        <w:t xml:space="preserve"> nevű községében nemesi családból. </w:t>
      </w:r>
      <w:r>
        <w:t>Anyja korán meghalt. Apjával nem volt jó a kapcsolata. Sokat betegeskedett.</w:t>
      </w:r>
      <w:r w:rsidR="00F0792F">
        <w:t xml:space="preserve"> </w:t>
      </w:r>
      <w:r>
        <w:t>13 éves korában a soproni evangélikus líceumba járt, de nem érettségizett le. Nyelveket tanult (német, latin), és sokat foglalkozott az antik római, görög mitológiával, ez nagy hatással volt költészetére. Horatius volt a példaképe, költészetére nagy hatással volt. Életfilozófiája a következő volt: arany középút. Mérsékelt, minden túlzásoktól mentes életmód.</w:t>
      </w:r>
      <w:r w:rsidRPr="002B7145">
        <w:t xml:space="preserve"> . Elvette a mindössze 14 éves Dukai </w:t>
      </w:r>
      <w:proofErr w:type="spellStart"/>
      <w:r w:rsidRPr="002B7145">
        <w:t>Takách</w:t>
      </w:r>
      <w:proofErr w:type="spellEnd"/>
      <w:r w:rsidRPr="002B7145">
        <w:t xml:space="preserve"> Zsuzsannát. 1804-ben Niklára költöztek, ahol Berzsenyiből kiváló önellátó gazda lett. Költői tehetségét Kazinczy fedezte fel, aki később segített kötetei kiadatásában. Egy Pesten eltöltött hét alatt megismerkedett Kölcseyvel. Kölcsönös ellenszenv alakult ki, mivel Kölcsey lenézte a vidéki költőt. . Utolsó éveit visszavonultan, betegesen töltötte, s 1836-ban Niklán meghalt.</w:t>
      </w:r>
    </w:p>
    <w:p w:rsidR="00F0792F" w:rsidRDefault="00F0792F" w:rsidP="002B7145">
      <w:pPr>
        <w:pStyle w:val="Listaszerbekezds"/>
        <w:ind w:left="1080"/>
      </w:pPr>
    </w:p>
    <w:p w:rsidR="002B7145" w:rsidRDefault="002B7145" w:rsidP="002B7145">
      <w:pPr>
        <w:pStyle w:val="Listaszerbekezds"/>
        <w:numPr>
          <w:ilvl w:val="0"/>
          <w:numId w:val="1"/>
        </w:numPr>
        <w:rPr>
          <w:b/>
          <w:sz w:val="32"/>
          <w:szCs w:val="32"/>
        </w:rPr>
      </w:pPr>
      <w:r w:rsidRPr="002B7145">
        <w:rPr>
          <w:b/>
          <w:sz w:val="32"/>
          <w:szCs w:val="32"/>
        </w:rPr>
        <w:t>Költészete</w:t>
      </w:r>
    </w:p>
    <w:p w:rsidR="002B7145" w:rsidRDefault="002B7145" w:rsidP="002B7145">
      <w:pPr>
        <w:pStyle w:val="Listaszerbekezds"/>
        <w:numPr>
          <w:ilvl w:val="0"/>
          <w:numId w:val="2"/>
        </w:numPr>
      </w:pPr>
      <w:r w:rsidRPr="002B7145">
        <w:t>Az ódaköltő</w:t>
      </w:r>
    </w:p>
    <w:p w:rsidR="002B7145" w:rsidRDefault="002B7145" w:rsidP="002B7145">
      <w:pPr>
        <w:pStyle w:val="Listaszerbekezds"/>
        <w:numPr>
          <w:ilvl w:val="0"/>
          <w:numId w:val="2"/>
        </w:numPr>
      </w:pPr>
      <w:r w:rsidRPr="002B7145">
        <w:t xml:space="preserve">Az elégikus </w:t>
      </w:r>
    </w:p>
    <w:p w:rsidR="00F0792F" w:rsidRDefault="00F0792F" w:rsidP="00F0792F">
      <w:pPr>
        <w:pStyle w:val="Listaszerbekezds"/>
        <w:ind w:left="1800"/>
      </w:pPr>
    </w:p>
    <w:p w:rsidR="002B7145" w:rsidRDefault="002B7145" w:rsidP="002B7145">
      <w:pPr>
        <w:pStyle w:val="Listaszerbekezds"/>
        <w:numPr>
          <w:ilvl w:val="0"/>
          <w:numId w:val="4"/>
        </w:numPr>
        <w:rPr>
          <w:i/>
          <w:sz w:val="28"/>
          <w:szCs w:val="28"/>
        </w:rPr>
      </w:pPr>
      <w:r w:rsidRPr="002B7145">
        <w:rPr>
          <w:i/>
          <w:sz w:val="28"/>
          <w:szCs w:val="28"/>
        </w:rPr>
        <w:t>Az ódaköltő</w:t>
      </w:r>
    </w:p>
    <w:p w:rsidR="002B7145" w:rsidRDefault="0034057B" w:rsidP="002B7145">
      <w:r w:rsidRPr="0034057B">
        <w:t>Berzsenyi Horatius útmutatását elfogadva, és a klasszicizmus parancsát is követve a lelket kívánta művelni, nemzetének akart szolgálni hazafias ódáival. Eleinte klasszicista szerelmes és alkalmi verseket készített, az arany középutat dicsérte. A fennkölt óda műfajában hamar maga mögött hagyta Virág Benedeket, a kor legünnepeltebb ódaköltőjét.</w:t>
      </w:r>
    </w:p>
    <w:p w:rsidR="0034057B" w:rsidRPr="0034057B" w:rsidRDefault="0034057B" w:rsidP="0034057B">
      <w:pPr>
        <w:rPr>
          <w:b/>
          <w:sz w:val="28"/>
          <w:szCs w:val="28"/>
        </w:rPr>
      </w:pPr>
      <w:r w:rsidRPr="0034057B">
        <w:rPr>
          <w:b/>
          <w:sz w:val="28"/>
          <w:szCs w:val="28"/>
        </w:rPr>
        <w:t>A magyarokhoz</w:t>
      </w:r>
    </w:p>
    <w:p w:rsidR="0034057B" w:rsidRDefault="0034057B" w:rsidP="0034057B">
      <w:r>
        <w:t xml:space="preserve">Ódai művei közül talán ez a legnevezetesebb, a legtöbbször idézett alkotás. Többszöri átdolgozás, csiszolgatás után végleges formáját 1810-ben nyerte el. </w:t>
      </w:r>
    </w:p>
    <w:p w:rsidR="0034057B" w:rsidRDefault="0034057B" w:rsidP="0034057B">
      <w:r w:rsidRPr="0034057B">
        <w:rPr>
          <w:b/>
        </w:rPr>
        <w:t>Műfaja:</w:t>
      </w:r>
      <w:r>
        <w:t xml:space="preserve"> hazafias óda</w:t>
      </w:r>
    </w:p>
    <w:p w:rsidR="0034057B" w:rsidRDefault="0034057B" w:rsidP="0034057B">
      <w:r w:rsidRPr="0034057B">
        <w:rPr>
          <w:b/>
        </w:rPr>
        <w:t>Horatius:</w:t>
      </w:r>
      <w:r>
        <w:t xml:space="preserve"> A rómaiakhoz c. művét követi. Alapvetően a múltat és a jelent állítja ellentétbe egymással.  </w:t>
      </w:r>
    </w:p>
    <w:p w:rsidR="0034057B" w:rsidRDefault="0034057B" w:rsidP="0034057B">
      <w:r w:rsidRPr="0034057B">
        <w:rPr>
          <w:b/>
        </w:rPr>
        <w:t>Versforma:</w:t>
      </w:r>
      <w:r>
        <w:t xml:space="preserve"> alkaioszi strófa – antik jellemző. </w:t>
      </w:r>
    </w:p>
    <w:p w:rsidR="0034057B" w:rsidRDefault="0034057B" w:rsidP="0034057B">
      <w:r w:rsidRPr="0034057B">
        <w:rPr>
          <w:b/>
        </w:rPr>
        <w:t>Ódai jellemző:</w:t>
      </w:r>
      <w:r>
        <w:t xml:space="preserve"> a régmúltról fennhangon beszél, dicsőségesnek találja </w:t>
      </w:r>
    </w:p>
    <w:p w:rsidR="0034057B" w:rsidRDefault="0034057B" w:rsidP="0034057B">
      <w:r w:rsidRPr="0034057B">
        <w:rPr>
          <w:b/>
        </w:rPr>
        <w:t>Romantikus stílusjegyek:</w:t>
      </w:r>
      <w:r>
        <w:t xml:space="preserve"> nagy érzelmek, túlzások, nagy képek</w:t>
      </w:r>
    </w:p>
    <w:p w:rsidR="00F0792F" w:rsidRDefault="00F0792F" w:rsidP="0034057B"/>
    <w:p w:rsidR="00F0792F" w:rsidRDefault="00F0792F" w:rsidP="0034057B"/>
    <w:p w:rsidR="00396600" w:rsidRDefault="00396600" w:rsidP="00396600">
      <w:pPr>
        <w:pStyle w:val="Listaszerbekezds"/>
        <w:numPr>
          <w:ilvl w:val="0"/>
          <w:numId w:val="4"/>
        </w:numPr>
        <w:rPr>
          <w:i/>
          <w:sz w:val="28"/>
          <w:szCs w:val="28"/>
        </w:rPr>
      </w:pPr>
      <w:r w:rsidRPr="00396600">
        <w:rPr>
          <w:i/>
          <w:sz w:val="28"/>
          <w:szCs w:val="28"/>
        </w:rPr>
        <w:lastRenderedPageBreak/>
        <w:t>Az elégikus költő</w:t>
      </w:r>
    </w:p>
    <w:p w:rsidR="002A278F" w:rsidRDefault="002A278F" w:rsidP="002A278F">
      <w:pPr>
        <w:pStyle w:val="Listaszerbekezds"/>
        <w:ind w:left="644"/>
        <w:rPr>
          <w:i/>
          <w:sz w:val="28"/>
          <w:szCs w:val="28"/>
        </w:rPr>
      </w:pPr>
    </w:p>
    <w:p w:rsidR="002A278F" w:rsidRDefault="002A278F" w:rsidP="002A278F">
      <w:pPr>
        <w:pStyle w:val="Listaszerbekezds"/>
        <w:ind w:left="644"/>
        <w:rPr>
          <w:sz w:val="24"/>
          <w:szCs w:val="24"/>
        </w:rPr>
      </w:pPr>
      <w:r w:rsidRPr="002A278F">
        <w:rPr>
          <w:sz w:val="24"/>
          <w:szCs w:val="24"/>
        </w:rPr>
        <w:t xml:space="preserve">A házasságkötés fordulópont az ember életében, az ifjúság lezárását jelenti. Így volt ez Berzsenyi életében is. Niklára költözése után egyhangú vált az élete, s ekkor keletkeznek legszebb elégiái. 8-10 verset sorolhatunk ehhez a műfajhoz, s valamennyinek alaptémája a mulandóság, az idő gyors múlása, minden élő elkerülhetetlen végzete. </w:t>
      </w:r>
    </w:p>
    <w:p w:rsidR="002A278F" w:rsidRPr="002A278F" w:rsidRDefault="002A278F" w:rsidP="002A278F">
      <w:pPr>
        <w:rPr>
          <w:b/>
          <w:sz w:val="28"/>
          <w:szCs w:val="24"/>
        </w:rPr>
      </w:pPr>
      <w:r w:rsidRPr="002A278F">
        <w:rPr>
          <w:b/>
          <w:sz w:val="28"/>
          <w:szCs w:val="24"/>
        </w:rPr>
        <w:t>A közelítő tél</w:t>
      </w:r>
    </w:p>
    <w:p w:rsidR="002A278F" w:rsidRDefault="002A278F" w:rsidP="002A278F">
      <w:pPr>
        <w:rPr>
          <w:sz w:val="24"/>
          <w:szCs w:val="24"/>
        </w:rPr>
      </w:pPr>
      <w:r>
        <w:rPr>
          <w:sz w:val="24"/>
          <w:szCs w:val="24"/>
        </w:rPr>
        <w:t>1804 és 1808 között keletkezett; eredeti címe: Ősz, majd Kazinczy javasolta a változtatást.</w:t>
      </w:r>
    </w:p>
    <w:p w:rsidR="002A278F" w:rsidRDefault="002A278F" w:rsidP="002A278F">
      <w:pPr>
        <w:rPr>
          <w:sz w:val="24"/>
          <w:szCs w:val="24"/>
        </w:rPr>
      </w:pPr>
      <w:r>
        <w:rPr>
          <w:b/>
          <w:sz w:val="24"/>
          <w:szCs w:val="24"/>
        </w:rPr>
        <w:t>Műfaja:</w:t>
      </w:r>
      <w:r>
        <w:rPr>
          <w:sz w:val="24"/>
          <w:szCs w:val="24"/>
        </w:rPr>
        <w:t xml:space="preserve"> elégia</w:t>
      </w:r>
    </w:p>
    <w:p w:rsidR="002A278F" w:rsidRDefault="002A278F" w:rsidP="002A278F">
      <w:pPr>
        <w:rPr>
          <w:sz w:val="24"/>
          <w:szCs w:val="24"/>
        </w:rPr>
      </w:pPr>
      <w:r>
        <w:rPr>
          <w:sz w:val="24"/>
          <w:szCs w:val="24"/>
        </w:rPr>
        <w:t>A vers felépítése könnyen követhető, logikus gondolatmenetet mutat.</w:t>
      </w:r>
    </w:p>
    <w:p w:rsidR="002A278F" w:rsidRPr="002A278F" w:rsidRDefault="002A278F" w:rsidP="002A278F">
      <w:pPr>
        <w:rPr>
          <w:sz w:val="24"/>
          <w:szCs w:val="24"/>
        </w:rPr>
      </w:pPr>
      <w:r w:rsidRPr="002A278F">
        <w:rPr>
          <w:sz w:val="24"/>
          <w:szCs w:val="24"/>
        </w:rPr>
        <w:t>1-3.vsz: tagadásra fordított idill leírása (negatív festés) – a természet festésével érzékelteti az idő múlását</w:t>
      </w:r>
    </w:p>
    <w:p w:rsidR="002A278F" w:rsidRPr="002A278F" w:rsidRDefault="002A278F" w:rsidP="002A278F">
      <w:pPr>
        <w:pStyle w:val="Listaszerbekezds"/>
        <w:numPr>
          <w:ilvl w:val="0"/>
          <w:numId w:val="10"/>
        </w:numPr>
        <w:rPr>
          <w:sz w:val="24"/>
          <w:szCs w:val="24"/>
        </w:rPr>
      </w:pPr>
      <w:r w:rsidRPr="002A278F">
        <w:rPr>
          <w:sz w:val="24"/>
          <w:szCs w:val="24"/>
        </w:rPr>
        <w:t xml:space="preserve">NINCS: dísz, </w:t>
      </w:r>
      <w:proofErr w:type="spellStart"/>
      <w:r w:rsidRPr="002A278F">
        <w:rPr>
          <w:sz w:val="24"/>
          <w:szCs w:val="24"/>
        </w:rPr>
        <w:t>labyrinth</w:t>
      </w:r>
      <w:proofErr w:type="spellEnd"/>
      <w:r w:rsidRPr="002A278F">
        <w:rPr>
          <w:sz w:val="24"/>
          <w:szCs w:val="24"/>
        </w:rPr>
        <w:t xml:space="preserve">, </w:t>
      </w:r>
      <w:proofErr w:type="spellStart"/>
      <w:r w:rsidRPr="002A278F">
        <w:rPr>
          <w:sz w:val="24"/>
          <w:szCs w:val="24"/>
        </w:rPr>
        <w:t>Zephyrmsymphonia</w:t>
      </w:r>
      <w:proofErr w:type="spellEnd"/>
      <w:r w:rsidRPr="002A278F">
        <w:rPr>
          <w:sz w:val="24"/>
          <w:szCs w:val="24"/>
        </w:rPr>
        <w:t xml:space="preserve">, gerlice, illat, </w:t>
      </w:r>
      <w:proofErr w:type="spellStart"/>
      <w:r w:rsidRPr="002A278F">
        <w:rPr>
          <w:sz w:val="24"/>
          <w:szCs w:val="24"/>
        </w:rPr>
        <w:t>stb</w:t>
      </w:r>
      <w:proofErr w:type="spellEnd"/>
      <w:r w:rsidRPr="002A278F">
        <w:rPr>
          <w:sz w:val="24"/>
          <w:szCs w:val="24"/>
        </w:rPr>
        <w:t>…</w:t>
      </w:r>
    </w:p>
    <w:p w:rsidR="002A278F" w:rsidRPr="002A278F" w:rsidRDefault="002A278F" w:rsidP="002A278F">
      <w:pPr>
        <w:pStyle w:val="Listaszerbekezds"/>
        <w:numPr>
          <w:ilvl w:val="0"/>
          <w:numId w:val="10"/>
        </w:numPr>
        <w:rPr>
          <w:sz w:val="24"/>
          <w:szCs w:val="24"/>
        </w:rPr>
      </w:pPr>
      <w:r w:rsidRPr="002A278F">
        <w:rPr>
          <w:sz w:val="24"/>
          <w:szCs w:val="24"/>
        </w:rPr>
        <w:t>antik hangulat a nevek miatt</w:t>
      </w:r>
    </w:p>
    <w:p w:rsidR="002A278F" w:rsidRPr="002A278F" w:rsidRDefault="002A278F" w:rsidP="002A278F">
      <w:pPr>
        <w:pStyle w:val="Listaszerbekezds"/>
        <w:numPr>
          <w:ilvl w:val="0"/>
          <w:numId w:val="10"/>
        </w:numPr>
        <w:rPr>
          <w:sz w:val="24"/>
          <w:szCs w:val="24"/>
        </w:rPr>
      </w:pPr>
      <w:r w:rsidRPr="002A278F">
        <w:rPr>
          <w:sz w:val="24"/>
          <w:szCs w:val="24"/>
        </w:rPr>
        <w:t>3</w:t>
      </w:r>
      <w:proofErr w:type="gramStart"/>
      <w:r w:rsidRPr="002A278F">
        <w:rPr>
          <w:sz w:val="24"/>
          <w:szCs w:val="24"/>
        </w:rPr>
        <w:t>.vsz-ban</w:t>
      </w:r>
      <w:proofErr w:type="gramEnd"/>
      <w:r w:rsidRPr="002A278F">
        <w:rPr>
          <w:sz w:val="24"/>
          <w:szCs w:val="24"/>
        </w:rPr>
        <w:t xml:space="preserve"> ellentét: „nemrég az öröm víg dala harsogott” „most minden szomorú s </w:t>
      </w:r>
      <w:proofErr w:type="spellStart"/>
      <w:r w:rsidRPr="002A278F">
        <w:rPr>
          <w:sz w:val="24"/>
          <w:szCs w:val="24"/>
        </w:rPr>
        <w:t>kiholt</w:t>
      </w:r>
      <w:proofErr w:type="spellEnd"/>
      <w:r w:rsidRPr="002A278F">
        <w:rPr>
          <w:sz w:val="24"/>
          <w:szCs w:val="24"/>
        </w:rPr>
        <w:t>”</w:t>
      </w:r>
    </w:p>
    <w:p w:rsidR="002A278F" w:rsidRPr="002A278F" w:rsidRDefault="002A278F" w:rsidP="002A278F">
      <w:pPr>
        <w:rPr>
          <w:sz w:val="24"/>
          <w:szCs w:val="24"/>
        </w:rPr>
      </w:pPr>
      <w:r w:rsidRPr="002A278F">
        <w:rPr>
          <w:sz w:val="24"/>
          <w:szCs w:val="24"/>
        </w:rPr>
        <w:t xml:space="preserve">4. </w:t>
      </w:r>
      <w:proofErr w:type="spellStart"/>
      <w:r w:rsidRPr="002A278F">
        <w:rPr>
          <w:sz w:val="24"/>
          <w:szCs w:val="24"/>
        </w:rPr>
        <w:t>vsz</w:t>
      </w:r>
      <w:proofErr w:type="spellEnd"/>
      <w:r w:rsidRPr="002A278F">
        <w:rPr>
          <w:sz w:val="24"/>
          <w:szCs w:val="24"/>
        </w:rPr>
        <w:t>: filozófiai általánosítás: minden elmúlik</w:t>
      </w:r>
    </w:p>
    <w:p w:rsidR="002A278F" w:rsidRPr="002A278F" w:rsidRDefault="002A278F" w:rsidP="002A278F">
      <w:pPr>
        <w:pStyle w:val="Listaszerbekezds"/>
        <w:numPr>
          <w:ilvl w:val="0"/>
          <w:numId w:val="11"/>
        </w:numPr>
        <w:rPr>
          <w:sz w:val="24"/>
          <w:szCs w:val="24"/>
        </w:rPr>
      </w:pPr>
      <w:r w:rsidRPr="002A278F">
        <w:rPr>
          <w:sz w:val="24"/>
          <w:szCs w:val="24"/>
        </w:rPr>
        <w:t>az idő észrevétlenül tovasiklik, minden az ég alatt csak „jelenés”, pillanatig tartó tünemény</w:t>
      </w:r>
    </w:p>
    <w:p w:rsidR="002A278F" w:rsidRPr="002A278F" w:rsidRDefault="002A278F" w:rsidP="002A278F">
      <w:pPr>
        <w:pStyle w:val="Listaszerbekezds"/>
        <w:numPr>
          <w:ilvl w:val="0"/>
          <w:numId w:val="11"/>
        </w:numPr>
        <w:rPr>
          <w:sz w:val="24"/>
          <w:szCs w:val="24"/>
        </w:rPr>
      </w:pPr>
      <w:r w:rsidRPr="002A278F">
        <w:rPr>
          <w:sz w:val="24"/>
          <w:szCs w:val="24"/>
        </w:rPr>
        <w:t>ismétlés: „minden” (hangsúlyozza, hogy nincsen kivétel)</w:t>
      </w:r>
    </w:p>
    <w:p w:rsidR="002A278F" w:rsidRPr="002A278F" w:rsidRDefault="002A278F" w:rsidP="002A278F">
      <w:pPr>
        <w:pStyle w:val="Listaszerbekezds"/>
        <w:numPr>
          <w:ilvl w:val="0"/>
          <w:numId w:val="11"/>
        </w:numPr>
        <w:rPr>
          <w:sz w:val="24"/>
          <w:szCs w:val="24"/>
        </w:rPr>
      </w:pPr>
      <w:r w:rsidRPr="002A278F">
        <w:rPr>
          <w:sz w:val="24"/>
          <w:szCs w:val="24"/>
        </w:rPr>
        <w:t>hasonlat: a valóságot, a jelenéseket egy kis nefelejcshez hasonlítja, amit bármikor eltaposhatnak</w:t>
      </w:r>
    </w:p>
    <w:p w:rsidR="002A278F" w:rsidRPr="002A278F" w:rsidRDefault="002A278F" w:rsidP="002A278F">
      <w:pPr>
        <w:rPr>
          <w:sz w:val="24"/>
          <w:szCs w:val="24"/>
        </w:rPr>
      </w:pPr>
      <w:r w:rsidRPr="002A278F">
        <w:rPr>
          <w:sz w:val="24"/>
          <w:szCs w:val="24"/>
        </w:rPr>
        <w:t>5-6.vsz: saját életére vonatkoztatja az előző megállapítást: szomorú lemondással veszi tudomásul, hogy elmúlt az ifjúsága; a természet és az élet párhuzama megszakad, hiszen az elmúlt ifjúság már nem tér vissza soha</w:t>
      </w:r>
    </w:p>
    <w:p w:rsidR="002A278F" w:rsidRPr="002A278F" w:rsidRDefault="002A278F" w:rsidP="002A278F">
      <w:pPr>
        <w:pStyle w:val="Listaszerbekezds"/>
        <w:numPr>
          <w:ilvl w:val="0"/>
          <w:numId w:val="12"/>
        </w:numPr>
        <w:rPr>
          <w:sz w:val="24"/>
          <w:szCs w:val="24"/>
        </w:rPr>
      </w:pPr>
      <w:r w:rsidRPr="002A278F">
        <w:rPr>
          <w:sz w:val="24"/>
          <w:szCs w:val="24"/>
        </w:rPr>
        <w:t xml:space="preserve">ismétlés: „még alig” </w:t>
      </w:r>
    </w:p>
    <w:p w:rsidR="002A278F" w:rsidRPr="002A278F" w:rsidRDefault="002A278F" w:rsidP="002A278F">
      <w:pPr>
        <w:rPr>
          <w:sz w:val="24"/>
          <w:szCs w:val="24"/>
        </w:rPr>
      </w:pPr>
      <w:r w:rsidRPr="002A278F">
        <w:rPr>
          <w:sz w:val="24"/>
          <w:szCs w:val="24"/>
        </w:rPr>
        <w:tab/>
      </w:r>
      <w:r w:rsidRPr="002A278F">
        <w:rPr>
          <w:sz w:val="24"/>
          <w:szCs w:val="24"/>
        </w:rPr>
        <w:tab/>
        <w:t xml:space="preserve">      „itt </w:t>
      </w:r>
      <w:proofErr w:type="spellStart"/>
      <w:r w:rsidRPr="002A278F">
        <w:rPr>
          <w:sz w:val="24"/>
          <w:szCs w:val="24"/>
        </w:rPr>
        <w:t>hágy</w:t>
      </w:r>
      <w:proofErr w:type="spellEnd"/>
      <w:r w:rsidRPr="002A278F">
        <w:rPr>
          <w:sz w:val="24"/>
          <w:szCs w:val="24"/>
        </w:rPr>
        <w:t>”</w:t>
      </w:r>
      <w:r w:rsidRPr="002A278F">
        <w:rPr>
          <w:sz w:val="24"/>
          <w:szCs w:val="24"/>
        </w:rPr>
        <w:tab/>
      </w:r>
    </w:p>
    <w:p w:rsidR="002A278F" w:rsidRPr="002A278F" w:rsidRDefault="002A278F" w:rsidP="002A278F">
      <w:pPr>
        <w:pStyle w:val="Listaszerbekezds"/>
        <w:numPr>
          <w:ilvl w:val="0"/>
          <w:numId w:val="12"/>
        </w:numPr>
        <w:rPr>
          <w:sz w:val="24"/>
          <w:szCs w:val="24"/>
        </w:rPr>
      </w:pPr>
      <w:r w:rsidRPr="002A278F">
        <w:rPr>
          <w:sz w:val="24"/>
          <w:szCs w:val="24"/>
        </w:rPr>
        <w:t>tavasz =ifjúság (metafora)</w:t>
      </w:r>
    </w:p>
    <w:p w:rsidR="002A278F" w:rsidRPr="002A278F" w:rsidRDefault="002A278F" w:rsidP="002A278F">
      <w:pPr>
        <w:pStyle w:val="Listaszerbekezds"/>
        <w:numPr>
          <w:ilvl w:val="0"/>
          <w:numId w:val="12"/>
        </w:numPr>
        <w:rPr>
          <w:sz w:val="24"/>
          <w:szCs w:val="24"/>
        </w:rPr>
      </w:pPr>
      <w:r w:rsidRPr="002A278F">
        <w:rPr>
          <w:sz w:val="24"/>
          <w:szCs w:val="24"/>
        </w:rPr>
        <w:t>nektár: antik kultúra</w:t>
      </w:r>
    </w:p>
    <w:p w:rsidR="002A278F" w:rsidRPr="002A278F" w:rsidRDefault="002A278F" w:rsidP="002A278F">
      <w:pPr>
        <w:pStyle w:val="Listaszerbekezds"/>
        <w:numPr>
          <w:ilvl w:val="0"/>
          <w:numId w:val="12"/>
        </w:numPr>
        <w:rPr>
          <w:sz w:val="24"/>
          <w:szCs w:val="24"/>
        </w:rPr>
      </w:pPr>
      <w:r w:rsidRPr="002A278F">
        <w:rPr>
          <w:sz w:val="24"/>
          <w:szCs w:val="24"/>
        </w:rPr>
        <w:t>kikelet = szerelem</w:t>
      </w:r>
    </w:p>
    <w:p w:rsidR="002A278F" w:rsidRPr="002A278F" w:rsidRDefault="002A278F" w:rsidP="002A278F">
      <w:pPr>
        <w:rPr>
          <w:sz w:val="24"/>
          <w:szCs w:val="24"/>
        </w:rPr>
      </w:pPr>
      <w:r w:rsidRPr="002A278F">
        <w:rPr>
          <w:sz w:val="24"/>
          <w:szCs w:val="24"/>
        </w:rPr>
        <w:t>A mulandóság miatti megrendültség a vers dallamában, ritmusában is érzékelhető.</w:t>
      </w:r>
    </w:p>
    <w:p w:rsidR="002A278F" w:rsidRPr="002A278F" w:rsidRDefault="002A278F" w:rsidP="002A278F">
      <w:pPr>
        <w:pStyle w:val="Listaszerbekezds"/>
        <w:numPr>
          <w:ilvl w:val="0"/>
          <w:numId w:val="13"/>
        </w:numPr>
        <w:rPr>
          <w:sz w:val="24"/>
          <w:szCs w:val="24"/>
        </w:rPr>
      </w:pPr>
      <w:r w:rsidRPr="002A278F">
        <w:rPr>
          <w:sz w:val="24"/>
          <w:szCs w:val="24"/>
        </w:rPr>
        <w:lastRenderedPageBreak/>
        <w:t xml:space="preserve">alliteráció (violás völgy, minden </w:t>
      </w:r>
      <w:proofErr w:type="spellStart"/>
      <w:r w:rsidRPr="002A278F">
        <w:rPr>
          <w:sz w:val="24"/>
          <w:szCs w:val="24"/>
        </w:rPr>
        <w:t>míve</w:t>
      </w:r>
      <w:proofErr w:type="spellEnd"/>
      <w:r w:rsidRPr="002A278F">
        <w:rPr>
          <w:sz w:val="24"/>
          <w:szCs w:val="24"/>
        </w:rPr>
        <w:t>)</w:t>
      </w:r>
    </w:p>
    <w:p w:rsidR="002A278F" w:rsidRPr="002A278F" w:rsidRDefault="002A278F" w:rsidP="002A278F">
      <w:pPr>
        <w:pStyle w:val="Listaszerbekezds"/>
        <w:numPr>
          <w:ilvl w:val="0"/>
          <w:numId w:val="13"/>
        </w:numPr>
        <w:rPr>
          <w:sz w:val="24"/>
          <w:szCs w:val="24"/>
        </w:rPr>
      </w:pPr>
      <w:r>
        <w:rPr>
          <w:sz w:val="24"/>
          <w:szCs w:val="24"/>
        </w:rPr>
        <w:t>enjambeme</w:t>
      </w:r>
      <w:r w:rsidRPr="002A278F">
        <w:rPr>
          <w:sz w:val="24"/>
          <w:szCs w:val="24"/>
        </w:rPr>
        <w:t xml:space="preserve">nt </w:t>
      </w:r>
      <w:r>
        <w:rPr>
          <w:sz w:val="24"/>
          <w:szCs w:val="24"/>
        </w:rPr>
        <w:t>(áthajlás)</w:t>
      </w:r>
    </w:p>
    <w:p w:rsidR="002A278F" w:rsidRDefault="002A278F" w:rsidP="002A278F">
      <w:pPr>
        <w:pStyle w:val="Listaszerbekezds"/>
        <w:numPr>
          <w:ilvl w:val="0"/>
          <w:numId w:val="13"/>
        </w:numPr>
        <w:rPr>
          <w:sz w:val="24"/>
          <w:szCs w:val="24"/>
        </w:rPr>
      </w:pPr>
      <w:r w:rsidRPr="002A278F">
        <w:rPr>
          <w:sz w:val="24"/>
          <w:szCs w:val="24"/>
        </w:rPr>
        <w:t>mondatok modalitása</w:t>
      </w:r>
    </w:p>
    <w:p w:rsidR="00F0792F" w:rsidRDefault="00F0792F" w:rsidP="00F0792F">
      <w:pPr>
        <w:pStyle w:val="Listaszerbekezds"/>
        <w:ind w:left="1778"/>
        <w:rPr>
          <w:sz w:val="24"/>
          <w:szCs w:val="24"/>
        </w:rPr>
      </w:pPr>
    </w:p>
    <w:p w:rsidR="00F0792F" w:rsidRDefault="00F0792F" w:rsidP="00F0792F">
      <w:pPr>
        <w:pStyle w:val="Listaszerbekezds"/>
        <w:ind w:left="1778"/>
        <w:rPr>
          <w:sz w:val="24"/>
          <w:szCs w:val="24"/>
        </w:rPr>
      </w:pPr>
    </w:p>
    <w:p w:rsidR="002A278F" w:rsidRPr="002A278F" w:rsidRDefault="002A278F" w:rsidP="002A278F">
      <w:pPr>
        <w:pStyle w:val="Listaszerbekezds"/>
        <w:numPr>
          <w:ilvl w:val="0"/>
          <w:numId w:val="4"/>
        </w:numPr>
        <w:rPr>
          <w:b/>
          <w:sz w:val="28"/>
          <w:szCs w:val="24"/>
        </w:rPr>
      </w:pPr>
      <w:r w:rsidRPr="002A278F">
        <w:rPr>
          <w:b/>
          <w:sz w:val="28"/>
          <w:szCs w:val="24"/>
        </w:rPr>
        <w:t>Osztályrészem</w:t>
      </w:r>
    </w:p>
    <w:p w:rsidR="002A278F" w:rsidRPr="002A278F" w:rsidRDefault="002A278F" w:rsidP="002A278F">
      <w:pPr>
        <w:rPr>
          <w:sz w:val="24"/>
          <w:szCs w:val="24"/>
        </w:rPr>
      </w:pPr>
      <w:r w:rsidRPr="002A278F">
        <w:rPr>
          <w:sz w:val="24"/>
          <w:szCs w:val="24"/>
        </w:rPr>
        <w:t xml:space="preserve">1799 körül keletkezett. Életrajzi ihletésű önvallomás. Ebben a művében is példaképét, Horatiust követi. </w:t>
      </w:r>
    </w:p>
    <w:p w:rsidR="002A278F" w:rsidRDefault="002A278F" w:rsidP="002A278F">
      <w:pPr>
        <w:rPr>
          <w:sz w:val="24"/>
          <w:szCs w:val="24"/>
        </w:rPr>
      </w:pPr>
      <w:r w:rsidRPr="002A278F">
        <w:rPr>
          <w:b/>
          <w:sz w:val="24"/>
          <w:szCs w:val="24"/>
        </w:rPr>
        <w:t xml:space="preserve">Műfaja: </w:t>
      </w:r>
      <w:r w:rsidRPr="002A278F">
        <w:rPr>
          <w:sz w:val="24"/>
          <w:szCs w:val="24"/>
        </w:rPr>
        <w:t>elégikus óda</w:t>
      </w:r>
    </w:p>
    <w:p w:rsidR="002A278F" w:rsidRDefault="002A278F" w:rsidP="002A278F">
      <w:pPr>
        <w:rPr>
          <w:sz w:val="24"/>
          <w:szCs w:val="24"/>
        </w:rPr>
      </w:pPr>
      <w:r w:rsidRPr="002A278F">
        <w:rPr>
          <w:b/>
          <w:sz w:val="24"/>
          <w:szCs w:val="24"/>
        </w:rPr>
        <w:t>Cím:</w:t>
      </w:r>
      <w:r w:rsidRPr="002A278F">
        <w:rPr>
          <w:sz w:val="24"/>
          <w:szCs w:val="24"/>
        </w:rPr>
        <w:t xml:space="preserve"> osztályrész = sors</w:t>
      </w:r>
    </w:p>
    <w:p w:rsidR="002A278F" w:rsidRDefault="002A278F" w:rsidP="002A278F">
      <w:pPr>
        <w:rPr>
          <w:sz w:val="24"/>
          <w:szCs w:val="24"/>
        </w:rPr>
      </w:pPr>
      <w:r w:rsidRPr="002A278F">
        <w:rPr>
          <w:b/>
          <w:sz w:val="24"/>
          <w:szCs w:val="24"/>
        </w:rPr>
        <w:t xml:space="preserve">Téma: </w:t>
      </w:r>
      <w:r w:rsidRPr="002A278F">
        <w:rPr>
          <w:sz w:val="24"/>
          <w:szCs w:val="24"/>
        </w:rPr>
        <w:t>megérkezés, megnyugvás, letelepedés</w:t>
      </w:r>
    </w:p>
    <w:p w:rsidR="002A278F" w:rsidRDefault="002A278F" w:rsidP="002A278F">
      <w:pPr>
        <w:rPr>
          <w:sz w:val="24"/>
          <w:szCs w:val="24"/>
        </w:rPr>
      </w:pPr>
      <w:r w:rsidRPr="002A278F">
        <w:rPr>
          <w:i/>
          <w:sz w:val="24"/>
          <w:szCs w:val="24"/>
        </w:rPr>
        <w:t xml:space="preserve">1-2. </w:t>
      </w:r>
      <w:proofErr w:type="spellStart"/>
      <w:r w:rsidRPr="002A278F">
        <w:rPr>
          <w:i/>
          <w:sz w:val="24"/>
          <w:szCs w:val="24"/>
        </w:rPr>
        <w:t>vsz</w:t>
      </w:r>
      <w:proofErr w:type="spellEnd"/>
      <w:r w:rsidRPr="002A278F">
        <w:rPr>
          <w:i/>
          <w:sz w:val="24"/>
          <w:szCs w:val="24"/>
        </w:rPr>
        <w:t xml:space="preserve">: </w:t>
      </w:r>
      <w:r w:rsidRPr="002A278F">
        <w:rPr>
          <w:sz w:val="24"/>
          <w:szCs w:val="24"/>
        </w:rPr>
        <w:t>megnyugvás</w:t>
      </w:r>
    </w:p>
    <w:p w:rsidR="002A278F" w:rsidRDefault="002A278F" w:rsidP="002A278F">
      <w:pPr>
        <w:pStyle w:val="Listaszerbekezds"/>
        <w:numPr>
          <w:ilvl w:val="0"/>
          <w:numId w:val="13"/>
        </w:numPr>
        <w:rPr>
          <w:sz w:val="24"/>
          <w:szCs w:val="24"/>
        </w:rPr>
      </w:pPr>
      <w:r w:rsidRPr="002A278F">
        <w:rPr>
          <w:sz w:val="24"/>
          <w:szCs w:val="24"/>
        </w:rPr>
        <w:t>rövid kijelentő mondatok</w:t>
      </w:r>
    </w:p>
    <w:p w:rsidR="002A278F" w:rsidRDefault="002A278F" w:rsidP="002A278F">
      <w:pPr>
        <w:pStyle w:val="Listaszerbekezds"/>
        <w:numPr>
          <w:ilvl w:val="0"/>
          <w:numId w:val="13"/>
        </w:numPr>
        <w:rPr>
          <w:sz w:val="24"/>
          <w:szCs w:val="24"/>
        </w:rPr>
      </w:pPr>
      <w:r w:rsidRPr="002A278F">
        <w:rPr>
          <w:sz w:val="24"/>
          <w:szCs w:val="24"/>
        </w:rPr>
        <w:t>E/1.-személyes hangvétel, önvallomás</w:t>
      </w:r>
    </w:p>
    <w:p w:rsidR="002A278F" w:rsidRDefault="002A278F" w:rsidP="002A278F">
      <w:pPr>
        <w:pStyle w:val="Listaszerbekezds"/>
        <w:numPr>
          <w:ilvl w:val="0"/>
          <w:numId w:val="13"/>
        </w:numPr>
        <w:rPr>
          <w:sz w:val="24"/>
          <w:szCs w:val="24"/>
        </w:rPr>
      </w:pPr>
      <w:r w:rsidRPr="002A278F">
        <w:rPr>
          <w:sz w:val="24"/>
          <w:szCs w:val="24"/>
        </w:rPr>
        <w:t>olyan, mintha hajóval menne és megérkezik</w:t>
      </w:r>
      <w:r w:rsidRPr="002A278F">
        <w:rPr>
          <w:sz w:val="24"/>
          <w:szCs w:val="24"/>
        </w:rPr>
        <w:tab/>
      </w:r>
    </w:p>
    <w:p w:rsidR="002A278F" w:rsidRDefault="002A278F" w:rsidP="002A278F">
      <w:pPr>
        <w:pStyle w:val="Listaszerbekezds"/>
        <w:numPr>
          <w:ilvl w:val="0"/>
          <w:numId w:val="13"/>
        </w:numPr>
        <w:rPr>
          <w:sz w:val="24"/>
          <w:szCs w:val="24"/>
        </w:rPr>
      </w:pPr>
      <w:r w:rsidRPr="002A278F">
        <w:rPr>
          <w:sz w:val="24"/>
          <w:szCs w:val="24"/>
        </w:rPr>
        <w:t>motívum:kikötés = hazatérés, megérkezés</w:t>
      </w:r>
    </w:p>
    <w:p w:rsidR="002A278F" w:rsidRDefault="002A278F" w:rsidP="002A278F">
      <w:pPr>
        <w:pStyle w:val="Listaszerbekezds"/>
        <w:numPr>
          <w:ilvl w:val="0"/>
          <w:numId w:val="13"/>
        </w:numPr>
        <w:rPr>
          <w:sz w:val="24"/>
          <w:szCs w:val="24"/>
        </w:rPr>
      </w:pPr>
      <w:r w:rsidRPr="002A278F">
        <w:rPr>
          <w:sz w:val="24"/>
          <w:szCs w:val="24"/>
        </w:rPr>
        <w:t>utazás = élet</w:t>
      </w:r>
    </w:p>
    <w:p w:rsidR="002A278F" w:rsidRDefault="002A278F" w:rsidP="002A278F">
      <w:pPr>
        <w:rPr>
          <w:sz w:val="24"/>
          <w:szCs w:val="24"/>
        </w:rPr>
      </w:pPr>
      <w:r w:rsidRPr="002A278F">
        <w:rPr>
          <w:i/>
          <w:sz w:val="24"/>
          <w:szCs w:val="24"/>
        </w:rPr>
        <w:t xml:space="preserve">3-4.vsz: </w:t>
      </w:r>
      <w:r w:rsidRPr="002A278F">
        <w:rPr>
          <w:sz w:val="24"/>
          <w:szCs w:val="24"/>
        </w:rPr>
        <w:t>a költő a boldog megelégedés illúziójába ringatja magát</w:t>
      </w:r>
    </w:p>
    <w:p w:rsidR="002A278F" w:rsidRPr="002A278F" w:rsidRDefault="002A278F" w:rsidP="002A278F">
      <w:pPr>
        <w:pStyle w:val="Listaszerbekezds"/>
        <w:numPr>
          <w:ilvl w:val="0"/>
          <w:numId w:val="14"/>
        </w:numPr>
        <w:rPr>
          <w:sz w:val="24"/>
          <w:szCs w:val="24"/>
        </w:rPr>
      </w:pPr>
      <w:r w:rsidRPr="002A278F">
        <w:rPr>
          <w:sz w:val="24"/>
          <w:szCs w:val="24"/>
        </w:rPr>
        <w:t>összehasonlítja saját birtokát az ókori görög tájakkal</w:t>
      </w:r>
    </w:p>
    <w:p w:rsidR="002A278F" w:rsidRPr="002A278F" w:rsidRDefault="002A278F" w:rsidP="002A278F">
      <w:pPr>
        <w:pStyle w:val="Listaszerbekezds"/>
        <w:numPr>
          <w:ilvl w:val="0"/>
          <w:numId w:val="14"/>
        </w:numPr>
        <w:rPr>
          <w:sz w:val="24"/>
          <w:szCs w:val="24"/>
        </w:rPr>
      </w:pPr>
      <w:r w:rsidRPr="002A278F">
        <w:rPr>
          <w:sz w:val="24"/>
          <w:szCs w:val="24"/>
        </w:rPr>
        <w:t xml:space="preserve">felsorolás: </w:t>
      </w:r>
      <w:proofErr w:type="spellStart"/>
      <w:r w:rsidRPr="002A278F">
        <w:rPr>
          <w:sz w:val="24"/>
          <w:szCs w:val="24"/>
        </w:rPr>
        <w:t>Tarentum</w:t>
      </w:r>
      <w:proofErr w:type="spellEnd"/>
      <w:r w:rsidRPr="002A278F">
        <w:rPr>
          <w:sz w:val="24"/>
          <w:szCs w:val="24"/>
        </w:rPr>
        <w:t xml:space="preserve">, Larissza, </w:t>
      </w:r>
      <w:proofErr w:type="spellStart"/>
      <w:r w:rsidRPr="002A278F">
        <w:rPr>
          <w:sz w:val="24"/>
          <w:szCs w:val="24"/>
        </w:rPr>
        <w:t>Tiburi</w:t>
      </w:r>
      <w:proofErr w:type="spellEnd"/>
      <w:r w:rsidRPr="002A278F">
        <w:rPr>
          <w:sz w:val="24"/>
          <w:szCs w:val="24"/>
        </w:rPr>
        <w:t xml:space="preserve"> forrás (mind </w:t>
      </w:r>
      <w:proofErr w:type="spellStart"/>
      <w:r w:rsidRPr="002A278F">
        <w:rPr>
          <w:sz w:val="24"/>
          <w:szCs w:val="24"/>
        </w:rPr>
        <w:t>Horatiussal</w:t>
      </w:r>
      <w:proofErr w:type="spellEnd"/>
      <w:r w:rsidRPr="002A278F">
        <w:rPr>
          <w:sz w:val="24"/>
          <w:szCs w:val="24"/>
        </w:rPr>
        <w:t xml:space="preserve"> van kapcsolatban)</w:t>
      </w:r>
    </w:p>
    <w:p w:rsidR="002A278F" w:rsidRPr="002A278F" w:rsidRDefault="002A278F" w:rsidP="002A278F">
      <w:pPr>
        <w:pStyle w:val="Listaszerbekezds"/>
        <w:numPr>
          <w:ilvl w:val="0"/>
          <w:numId w:val="14"/>
        </w:numPr>
        <w:rPr>
          <w:sz w:val="24"/>
          <w:szCs w:val="24"/>
        </w:rPr>
      </w:pPr>
      <w:r w:rsidRPr="002A278F">
        <w:rPr>
          <w:sz w:val="24"/>
          <w:szCs w:val="24"/>
        </w:rPr>
        <w:t>a felsorolt tájakat ellentétbe állítja a sajátjával</w:t>
      </w:r>
    </w:p>
    <w:p w:rsidR="002A278F" w:rsidRPr="002A278F" w:rsidRDefault="002A278F" w:rsidP="002A278F">
      <w:pPr>
        <w:pStyle w:val="Listaszerbekezds"/>
        <w:numPr>
          <w:ilvl w:val="0"/>
          <w:numId w:val="14"/>
        </w:numPr>
        <w:rPr>
          <w:sz w:val="24"/>
          <w:szCs w:val="24"/>
        </w:rPr>
      </w:pPr>
      <w:r w:rsidRPr="002A278F">
        <w:rPr>
          <w:sz w:val="24"/>
          <w:szCs w:val="24"/>
        </w:rPr>
        <w:t xml:space="preserve">Horatius vidéke tele van kultúrával </w:t>
      </w:r>
      <w:r>
        <w:rPr>
          <w:noProof/>
        </w:rPr>
        <w:sym w:font="Wingdings" w:char="F0DF"/>
      </w:r>
      <w:r>
        <w:rPr>
          <w:noProof/>
        </w:rPr>
        <w:sym w:font="Wingdings" w:char="F0E0"/>
      </w:r>
      <w:r w:rsidRPr="002A278F">
        <w:rPr>
          <w:sz w:val="24"/>
          <w:szCs w:val="24"/>
        </w:rPr>
        <w:t>az övé nem, de elégedett</w:t>
      </w:r>
    </w:p>
    <w:p w:rsidR="002A278F" w:rsidRPr="002A278F" w:rsidRDefault="002A278F" w:rsidP="002A278F">
      <w:pPr>
        <w:pStyle w:val="Listaszerbekezds"/>
        <w:numPr>
          <w:ilvl w:val="0"/>
          <w:numId w:val="14"/>
        </w:numPr>
        <w:rPr>
          <w:sz w:val="24"/>
          <w:szCs w:val="24"/>
        </w:rPr>
      </w:pPr>
      <w:r w:rsidRPr="002A278F">
        <w:rPr>
          <w:sz w:val="24"/>
          <w:szCs w:val="24"/>
        </w:rPr>
        <w:t>a szabadságot tipográfiailag kiemeli (a saját földjén szabad)</w:t>
      </w:r>
    </w:p>
    <w:p w:rsidR="002A278F" w:rsidRPr="002A278F" w:rsidRDefault="002A278F" w:rsidP="002A278F">
      <w:pPr>
        <w:pStyle w:val="Listaszerbekezds"/>
        <w:numPr>
          <w:ilvl w:val="0"/>
          <w:numId w:val="14"/>
        </w:numPr>
        <w:rPr>
          <w:sz w:val="24"/>
          <w:szCs w:val="24"/>
        </w:rPr>
      </w:pPr>
      <w:r w:rsidRPr="002A278F">
        <w:rPr>
          <w:sz w:val="24"/>
          <w:szCs w:val="24"/>
        </w:rPr>
        <w:t>költői kérdés: „Kérjek-e többet?”</w:t>
      </w:r>
    </w:p>
    <w:p w:rsidR="002A278F" w:rsidRPr="002A278F" w:rsidRDefault="002A278F" w:rsidP="002A278F">
      <w:pPr>
        <w:rPr>
          <w:sz w:val="24"/>
          <w:szCs w:val="24"/>
        </w:rPr>
      </w:pPr>
      <w:r w:rsidRPr="002A278F">
        <w:rPr>
          <w:i/>
          <w:sz w:val="24"/>
          <w:szCs w:val="24"/>
        </w:rPr>
        <w:t xml:space="preserve">5. </w:t>
      </w:r>
      <w:proofErr w:type="spellStart"/>
      <w:r w:rsidRPr="002A278F">
        <w:rPr>
          <w:i/>
          <w:sz w:val="24"/>
          <w:szCs w:val="24"/>
        </w:rPr>
        <w:t>vsz</w:t>
      </w:r>
      <w:proofErr w:type="spellEnd"/>
      <w:proofErr w:type="gramStart"/>
      <w:r w:rsidRPr="002A278F">
        <w:rPr>
          <w:i/>
          <w:sz w:val="24"/>
          <w:szCs w:val="24"/>
        </w:rPr>
        <w:t xml:space="preserve">:  </w:t>
      </w:r>
      <w:r w:rsidRPr="002A278F">
        <w:rPr>
          <w:sz w:val="24"/>
          <w:szCs w:val="24"/>
        </w:rPr>
        <w:t>sztoikus</w:t>
      </w:r>
      <w:proofErr w:type="gramEnd"/>
      <w:r w:rsidRPr="002A278F">
        <w:rPr>
          <w:sz w:val="24"/>
          <w:szCs w:val="24"/>
        </w:rPr>
        <w:t xml:space="preserve"> nyugalom megjelenése (minden mindegy)</w:t>
      </w:r>
    </w:p>
    <w:p w:rsidR="002A278F" w:rsidRPr="002A278F" w:rsidRDefault="002A278F" w:rsidP="002A278F">
      <w:pPr>
        <w:pStyle w:val="Listaszerbekezds"/>
        <w:numPr>
          <w:ilvl w:val="0"/>
          <w:numId w:val="15"/>
        </w:numPr>
        <w:rPr>
          <w:sz w:val="24"/>
          <w:szCs w:val="24"/>
        </w:rPr>
      </w:pPr>
      <w:r w:rsidRPr="002A278F">
        <w:rPr>
          <w:sz w:val="24"/>
          <w:szCs w:val="24"/>
        </w:rPr>
        <w:t>beletörődik a sorsába, bármit is hoz</w:t>
      </w:r>
    </w:p>
    <w:p w:rsidR="002A278F" w:rsidRPr="002A278F" w:rsidRDefault="002A278F" w:rsidP="002A278F">
      <w:pPr>
        <w:rPr>
          <w:sz w:val="24"/>
          <w:szCs w:val="24"/>
        </w:rPr>
      </w:pPr>
      <w:r w:rsidRPr="002A278F">
        <w:rPr>
          <w:i/>
          <w:sz w:val="24"/>
          <w:szCs w:val="24"/>
        </w:rPr>
        <w:t xml:space="preserve">6. </w:t>
      </w:r>
      <w:proofErr w:type="spellStart"/>
      <w:r w:rsidRPr="002A278F">
        <w:rPr>
          <w:i/>
          <w:sz w:val="24"/>
          <w:szCs w:val="24"/>
        </w:rPr>
        <w:t>vsz</w:t>
      </w:r>
      <w:proofErr w:type="spellEnd"/>
      <w:r w:rsidRPr="002A278F">
        <w:rPr>
          <w:i/>
          <w:sz w:val="24"/>
          <w:szCs w:val="24"/>
        </w:rPr>
        <w:t>:</w:t>
      </w:r>
      <w:r w:rsidRPr="002A278F">
        <w:rPr>
          <w:sz w:val="24"/>
          <w:szCs w:val="24"/>
        </w:rPr>
        <w:t xml:space="preserve"> költészet vigasza</w:t>
      </w:r>
    </w:p>
    <w:p w:rsidR="002A278F" w:rsidRPr="002A278F" w:rsidRDefault="002A278F" w:rsidP="002A278F">
      <w:pPr>
        <w:pStyle w:val="Listaszerbekezds"/>
        <w:numPr>
          <w:ilvl w:val="0"/>
          <w:numId w:val="15"/>
        </w:numPr>
        <w:rPr>
          <w:sz w:val="24"/>
          <w:szCs w:val="24"/>
        </w:rPr>
      </w:pPr>
      <w:r w:rsidRPr="002A278F">
        <w:rPr>
          <w:sz w:val="24"/>
          <w:szCs w:val="24"/>
        </w:rPr>
        <w:t xml:space="preserve">mindig boldog lesz, bármi </w:t>
      </w:r>
      <w:proofErr w:type="gramStart"/>
      <w:r w:rsidRPr="002A278F">
        <w:rPr>
          <w:sz w:val="24"/>
          <w:szCs w:val="24"/>
        </w:rPr>
        <w:t>történik</w:t>
      </w:r>
      <w:proofErr w:type="gramEnd"/>
      <w:r w:rsidRPr="002A278F">
        <w:rPr>
          <w:sz w:val="24"/>
          <w:szCs w:val="24"/>
        </w:rPr>
        <w:t xml:space="preserve"> vele- csak a költészet legyen vele</w:t>
      </w:r>
    </w:p>
    <w:p w:rsidR="002A278F" w:rsidRPr="002A278F" w:rsidRDefault="002A278F" w:rsidP="002A278F">
      <w:pPr>
        <w:pStyle w:val="Listaszerbekezds"/>
        <w:numPr>
          <w:ilvl w:val="0"/>
          <w:numId w:val="15"/>
        </w:numPr>
        <w:rPr>
          <w:sz w:val="24"/>
          <w:szCs w:val="24"/>
        </w:rPr>
      </w:pPr>
      <w:r w:rsidRPr="002A278F">
        <w:rPr>
          <w:sz w:val="24"/>
          <w:szCs w:val="24"/>
        </w:rPr>
        <w:t>a művészet széppé teszi az életét, környezetét</w:t>
      </w:r>
    </w:p>
    <w:p w:rsidR="002A278F" w:rsidRPr="002A278F" w:rsidRDefault="002A278F" w:rsidP="002A278F">
      <w:pPr>
        <w:rPr>
          <w:sz w:val="24"/>
          <w:szCs w:val="24"/>
        </w:rPr>
      </w:pPr>
      <w:r w:rsidRPr="002A278F">
        <w:rPr>
          <w:i/>
          <w:sz w:val="24"/>
          <w:szCs w:val="24"/>
        </w:rPr>
        <w:t xml:space="preserve">7. </w:t>
      </w:r>
      <w:proofErr w:type="spellStart"/>
      <w:r w:rsidRPr="002A278F">
        <w:rPr>
          <w:i/>
          <w:sz w:val="24"/>
          <w:szCs w:val="24"/>
        </w:rPr>
        <w:t>vsz</w:t>
      </w:r>
      <w:proofErr w:type="spellEnd"/>
      <w:r w:rsidRPr="002A278F">
        <w:rPr>
          <w:i/>
          <w:sz w:val="24"/>
          <w:szCs w:val="24"/>
        </w:rPr>
        <w:t>:</w:t>
      </w:r>
      <w:r w:rsidRPr="002A278F">
        <w:rPr>
          <w:sz w:val="24"/>
          <w:szCs w:val="24"/>
        </w:rPr>
        <w:t xml:space="preserve"> emelkedettséggel vall a költészetről</w:t>
      </w:r>
    </w:p>
    <w:p w:rsidR="002A278F" w:rsidRPr="002A278F" w:rsidRDefault="002A278F" w:rsidP="002A278F">
      <w:pPr>
        <w:pStyle w:val="Listaszerbekezds"/>
        <w:numPr>
          <w:ilvl w:val="0"/>
          <w:numId w:val="16"/>
        </w:numPr>
        <w:rPr>
          <w:sz w:val="24"/>
          <w:szCs w:val="24"/>
        </w:rPr>
      </w:pPr>
      <w:r w:rsidRPr="002A278F">
        <w:rPr>
          <w:sz w:val="24"/>
          <w:szCs w:val="24"/>
        </w:rPr>
        <w:t>ismétlés: „essem” – bármi történhet</w:t>
      </w:r>
    </w:p>
    <w:p w:rsidR="002A278F" w:rsidRPr="002A278F" w:rsidRDefault="002A278F" w:rsidP="002A278F">
      <w:pPr>
        <w:pStyle w:val="Listaszerbekezds"/>
        <w:numPr>
          <w:ilvl w:val="0"/>
          <w:numId w:val="16"/>
        </w:numPr>
        <w:rPr>
          <w:sz w:val="24"/>
          <w:szCs w:val="24"/>
        </w:rPr>
      </w:pPr>
      <w:r w:rsidRPr="002A278F">
        <w:rPr>
          <w:sz w:val="24"/>
          <w:szCs w:val="24"/>
        </w:rPr>
        <w:t xml:space="preserve">ellentét: </w:t>
      </w:r>
      <w:proofErr w:type="spellStart"/>
      <w:r w:rsidRPr="002A278F">
        <w:rPr>
          <w:sz w:val="24"/>
          <w:szCs w:val="24"/>
        </w:rPr>
        <w:t>Gröndland</w:t>
      </w:r>
      <w:proofErr w:type="spellEnd"/>
      <w:r>
        <w:rPr>
          <w:noProof/>
        </w:rPr>
        <w:sym w:font="Wingdings" w:char="F0DF"/>
      </w:r>
      <w:r>
        <w:rPr>
          <w:noProof/>
        </w:rPr>
        <w:sym w:font="Wingdings" w:char="F0E0"/>
      </w:r>
      <w:r w:rsidRPr="002A278F">
        <w:rPr>
          <w:sz w:val="24"/>
          <w:szCs w:val="24"/>
        </w:rPr>
        <w:t>forró szerecsen homok</w:t>
      </w:r>
    </w:p>
    <w:p w:rsidR="002A278F" w:rsidRPr="002A278F" w:rsidRDefault="002A278F" w:rsidP="002A278F">
      <w:pPr>
        <w:pStyle w:val="Listaszerbekezds"/>
        <w:numPr>
          <w:ilvl w:val="0"/>
          <w:numId w:val="16"/>
        </w:numPr>
        <w:rPr>
          <w:noProof/>
          <w:sz w:val="24"/>
          <w:szCs w:val="24"/>
        </w:rPr>
      </w:pPr>
      <w:proofErr w:type="gramStart"/>
      <w:r w:rsidRPr="002A278F">
        <w:rPr>
          <w:sz w:val="24"/>
          <w:szCs w:val="24"/>
        </w:rPr>
        <w:lastRenderedPageBreak/>
        <w:t xml:space="preserve">hideg   </w:t>
      </w:r>
      <w:r>
        <w:rPr>
          <w:noProof/>
        </w:rPr>
        <w:sym w:font="Wingdings" w:char="F0DF"/>
      </w:r>
      <w:r>
        <w:rPr>
          <w:noProof/>
        </w:rPr>
        <w:sym w:font="Wingdings" w:char="F0E0"/>
      </w:r>
      <w:r w:rsidRPr="002A278F">
        <w:rPr>
          <w:noProof/>
          <w:sz w:val="24"/>
          <w:szCs w:val="24"/>
        </w:rPr>
        <w:t xml:space="preserve"> meleg</w:t>
      </w:r>
      <w:proofErr w:type="gramEnd"/>
    </w:p>
    <w:p w:rsidR="002A278F" w:rsidRPr="002A278F" w:rsidRDefault="002A278F" w:rsidP="002A278F">
      <w:pPr>
        <w:pStyle w:val="Listaszerbekezds"/>
        <w:numPr>
          <w:ilvl w:val="0"/>
          <w:numId w:val="17"/>
        </w:numPr>
        <w:rPr>
          <w:noProof/>
          <w:sz w:val="24"/>
          <w:szCs w:val="24"/>
        </w:rPr>
      </w:pPr>
      <w:r w:rsidRPr="002A278F">
        <w:rPr>
          <w:noProof/>
          <w:sz w:val="24"/>
          <w:szCs w:val="24"/>
        </w:rPr>
        <w:t>végletekkel emeli ki, hogy bármi lesz, ő boldog marad</w:t>
      </w:r>
    </w:p>
    <w:p w:rsidR="002A278F" w:rsidRPr="002A278F" w:rsidRDefault="002A278F" w:rsidP="002A278F">
      <w:pPr>
        <w:ind w:left="705"/>
        <w:rPr>
          <w:noProof/>
          <w:sz w:val="24"/>
          <w:szCs w:val="24"/>
        </w:rPr>
      </w:pPr>
    </w:p>
    <w:p w:rsidR="002A278F" w:rsidRDefault="002A278F" w:rsidP="002A278F">
      <w:pPr>
        <w:ind w:left="705"/>
        <w:rPr>
          <w:noProof/>
          <w:sz w:val="24"/>
          <w:szCs w:val="24"/>
        </w:rPr>
      </w:pPr>
      <w:r w:rsidRPr="002A278F">
        <w:rPr>
          <w:noProof/>
          <w:sz w:val="24"/>
          <w:szCs w:val="24"/>
        </w:rPr>
        <w:t>A vers boldog, nyugodt érzéssel kezdődik, majd a végéhez haladva egyre zaklatottabb lesz. Úgy tűnik, mintha magát is meg akarná győzni a saját boldogságáról. Berzsenyi nehezen viselte a remeteéletet, a magányt. A vers nem sorolható sem az ódák, sem az elégiák közé, mivel mindkét műfaj jegyeit magán viseli.</w:t>
      </w:r>
    </w:p>
    <w:p w:rsidR="002A278F" w:rsidRDefault="002A278F" w:rsidP="002A278F">
      <w:pPr>
        <w:ind w:left="705"/>
        <w:rPr>
          <w:noProof/>
          <w:sz w:val="24"/>
          <w:szCs w:val="24"/>
        </w:rPr>
      </w:pPr>
    </w:p>
    <w:p w:rsidR="00F0792F" w:rsidRPr="00F0792F" w:rsidRDefault="00F0792F" w:rsidP="00F0792F">
      <w:pPr>
        <w:shd w:val="clear" w:color="auto" w:fill="FAFAEA"/>
        <w:spacing w:before="60" w:after="80" w:line="240" w:lineRule="auto"/>
        <w:ind w:firstLine="612"/>
        <w:jc w:val="both"/>
        <w:rPr>
          <w:rFonts w:ascii="Garamond" w:eastAsia="Times New Roman" w:hAnsi="Garamond" w:cs="Times New Roman"/>
          <w:color w:val="000000"/>
          <w:sz w:val="27"/>
          <w:szCs w:val="27"/>
          <w:lang w:eastAsia="hu-HU"/>
        </w:rPr>
      </w:pPr>
      <w:r w:rsidRPr="00F0792F">
        <w:rPr>
          <w:rFonts w:ascii="Garamond" w:eastAsia="Times New Roman" w:hAnsi="Garamond" w:cs="Times New Roman"/>
          <w:color w:val="000000"/>
          <w:sz w:val="27"/>
          <w:szCs w:val="27"/>
          <w:lang w:eastAsia="hu-HU"/>
        </w:rPr>
        <w:t xml:space="preserve">Berzsenyi arany középszert, józan örömet zengő idilljei mindig úgy hatnak, mint amikor egy oroszláni hanganyagú baritonista pianót énekel. Az a költői szélvész, ami Berzsenyi, ilyenkor visszafogja magát, halk zefírt játszik, vagy legalábbis megpróbál játszani. Nekünk, olvasóknak, hallgatóknak azonban nem szabad becsapódnunk, nem szabad azt hinnünk, hogy egy vers okvetlenül azt jelenti, amit jelenteni látszik, amit szavai jelentenek. A vers nagyobb tartománya a szavak mögött terül el, az jelzi magát a szavakon át, illetve fojtódik el, kanyarodik el a szavak által. </w:t>
      </w:r>
      <w:proofErr w:type="spellStart"/>
      <w:r w:rsidRPr="00F0792F">
        <w:rPr>
          <w:rFonts w:ascii="Garamond" w:eastAsia="Times New Roman" w:hAnsi="Garamond" w:cs="Times New Roman"/>
          <w:color w:val="000000"/>
          <w:sz w:val="27"/>
          <w:szCs w:val="27"/>
          <w:lang w:eastAsia="hu-HU"/>
        </w:rPr>
        <w:t>Az</w:t>
      </w:r>
      <w:r w:rsidRPr="00F0792F">
        <w:rPr>
          <w:rFonts w:ascii="Garamond" w:eastAsia="Times New Roman" w:hAnsi="Garamond" w:cs="Times New Roman"/>
          <w:i/>
          <w:iCs/>
          <w:color w:val="000000"/>
          <w:sz w:val="27"/>
          <w:szCs w:val="27"/>
          <w:lang w:eastAsia="hu-HU"/>
        </w:rPr>
        <w:t>Osztályrészem</w:t>
      </w:r>
      <w:proofErr w:type="spellEnd"/>
      <w:r w:rsidRPr="00F0792F">
        <w:rPr>
          <w:rFonts w:ascii="Garamond" w:eastAsia="Times New Roman" w:hAnsi="Garamond" w:cs="Times New Roman"/>
          <w:color w:val="000000"/>
          <w:sz w:val="27"/>
          <w:lang w:eastAsia="hu-HU"/>
        </w:rPr>
        <w:t> </w:t>
      </w:r>
      <w:r w:rsidRPr="00F0792F">
        <w:rPr>
          <w:rFonts w:ascii="Garamond" w:eastAsia="Times New Roman" w:hAnsi="Garamond" w:cs="Times New Roman"/>
          <w:color w:val="000000"/>
          <w:sz w:val="27"/>
          <w:szCs w:val="27"/>
          <w:lang w:eastAsia="hu-HU"/>
        </w:rPr>
        <w:t>abba a verstípusba tartozik, amelyben a szöveg megfogalmazott, világos szavakba öntött tartalma élesen eltér a szöveg mögöttes jelentésétől, a vers egészének sugallatától. Ez a kettősség vagy ellentmondás nyílt és rejtett tartalom között a mindenkori költészet egyik lehetséges, titkos hatóanyaga, a modern költészetben pedig egyre gyakoribbá válik. Az</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i/>
          <w:iCs/>
          <w:color w:val="000000"/>
          <w:sz w:val="27"/>
          <w:szCs w:val="27"/>
          <w:lang w:eastAsia="hu-HU"/>
        </w:rPr>
        <w:t>Osztályrészem</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color w:val="000000"/>
          <w:sz w:val="27"/>
          <w:szCs w:val="27"/>
          <w:lang w:eastAsia="hu-HU"/>
        </w:rPr>
        <w:t>első öt versszakában egyebet nem tesz a költő, mint dicséri-magasztalja sorsát, el van ragadtatva mindattól, ami körülveszi, és mindattól, ami benne magában van, az elégedettség himnuszát kürtöli.</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i/>
          <w:iCs/>
          <w:color w:val="000000"/>
          <w:sz w:val="27"/>
          <w:szCs w:val="27"/>
          <w:lang w:eastAsia="hu-HU"/>
        </w:rPr>
        <w:t>Kegyes istenimtől / Kérjek-e többet?</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color w:val="000000"/>
          <w:sz w:val="27"/>
          <w:szCs w:val="27"/>
          <w:lang w:eastAsia="hu-HU"/>
        </w:rPr>
        <w:t xml:space="preserve">– kiált fel, mintegy a szerénység eksztázisában. Az utolsó két versszak azonban fordulatot hoz: </w:t>
      </w:r>
      <w:proofErr w:type="spellStart"/>
      <w:r w:rsidRPr="00F0792F">
        <w:rPr>
          <w:rFonts w:ascii="Garamond" w:eastAsia="Times New Roman" w:hAnsi="Garamond" w:cs="Times New Roman"/>
          <w:color w:val="000000"/>
          <w:sz w:val="27"/>
          <w:szCs w:val="27"/>
          <w:lang w:eastAsia="hu-HU"/>
        </w:rPr>
        <w:t>Camoenához</w:t>
      </w:r>
      <w:proofErr w:type="spellEnd"/>
      <w:r w:rsidRPr="00F0792F">
        <w:rPr>
          <w:rFonts w:ascii="Garamond" w:eastAsia="Times New Roman" w:hAnsi="Garamond" w:cs="Times New Roman"/>
          <w:color w:val="000000"/>
          <w:sz w:val="27"/>
          <w:szCs w:val="27"/>
          <w:lang w:eastAsia="hu-HU"/>
        </w:rPr>
        <w:t>, a Múzsához fohászkodik a költő:</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i/>
          <w:iCs/>
          <w:color w:val="000000"/>
          <w:sz w:val="27"/>
          <w:szCs w:val="27"/>
          <w:lang w:eastAsia="hu-HU"/>
        </w:rPr>
        <w:t xml:space="preserve">Csak te légy velem, te szelíd </w:t>
      </w:r>
      <w:proofErr w:type="spellStart"/>
      <w:r w:rsidRPr="00F0792F">
        <w:rPr>
          <w:rFonts w:ascii="Garamond" w:eastAsia="Times New Roman" w:hAnsi="Garamond" w:cs="Times New Roman"/>
          <w:i/>
          <w:iCs/>
          <w:color w:val="000000"/>
          <w:sz w:val="27"/>
          <w:szCs w:val="27"/>
          <w:lang w:eastAsia="hu-HU"/>
        </w:rPr>
        <w:t>Camoena</w:t>
      </w:r>
      <w:proofErr w:type="spellEnd"/>
      <w:r w:rsidRPr="00F0792F">
        <w:rPr>
          <w:rFonts w:ascii="Garamond" w:eastAsia="Times New Roman" w:hAnsi="Garamond" w:cs="Times New Roman"/>
          <w:i/>
          <w:iCs/>
          <w:color w:val="000000"/>
          <w:sz w:val="27"/>
          <w:szCs w:val="27"/>
          <w:lang w:eastAsia="hu-HU"/>
        </w:rPr>
        <w:t>! / Itt is áldást hint kezed életemre…</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color w:val="000000"/>
          <w:sz w:val="27"/>
          <w:szCs w:val="27"/>
          <w:lang w:eastAsia="hu-HU"/>
        </w:rPr>
        <w:t xml:space="preserve">Nincs ebben semmi különös; milliószor fordultak és fordulnak a költők, míg a világ </w:t>
      </w:r>
      <w:proofErr w:type="spellStart"/>
      <w:r w:rsidRPr="00F0792F">
        <w:rPr>
          <w:rFonts w:ascii="Garamond" w:eastAsia="Times New Roman" w:hAnsi="Garamond" w:cs="Times New Roman"/>
          <w:color w:val="000000"/>
          <w:sz w:val="27"/>
          <w:szCs w:val="27"/>
          <w:lang w:eastAsia="hu-HU"/>
        </w:rPr>
        <w:t>világ</w:t>
      </w:r>
      <w:proofErr w:type="spellEnd"/>
      <w:r w:rsidRPr="00F0792F">
        <w:rPr>
          <w:rFonts w:ascii="Garamond" w:eastAsia="Times New Roman" w:hAnsi="Garamond" w:cs="Times New Roman"/>
          <w:color w:val="000000"/>
          <w:sz w:val="27"/>
          <w:szCs w:val="27"/>
          <w:lang w:eastAsia="hu-HU"/>
        </w:rPr>
        <w:t>, a Múzsához, hogy meg ne vonja tőlük kegyeit. A 6. versszak 3. sorában mégis akad valami furcsaság:</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i/>
          <w:iCs/>
          <w:color w:val="000000"/>
          <w:sz w:val="27"/>
          <w:szCs w:val="27"/>
          <w:lang w:eastAsia="hu-HU"/>
        </w:rPr>
        <w:t>S a vadon tájék kiderült virány lesz / Gyönge dalodra</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color w:val="000000"/>
          <w:sz w:val="27"/>
          <w:szCs w:val="27"/>
          <w:lang w:eastAsia="hu-HU"/>
        </w:rPr>
        <w:t xml:space="preserve">– folytatja ugyanis Berzsenyi. Hogy-hogy „vadon” tájék? – csodálkozik az olvasó. Hiszen eddig egyebet nem hallott, mint a tájék szépségének dicséretét, asszociációként harmóniákat és </w:t>
      </w:r>
      <w:proofErr w:type="spellStart"/>
      <w:r w:rsidRPr="00F0792F">
        <w:rPr>
          <w:rFonts w:ascii="Garamond" w:eastAsia="Times New Roman" w:hAnsi="Garamond" w:cs="Times New Roman"/>
          <w:color w:val="000000"/>
          <w:sz w:val="27"/>
          <w:szCs w:val="27"/>
          <w:lang w:eastAsia="hu-HU"/>
        </w:rPr>
        <w:t>tibúri</w:t>
      </w:r>
      <w:proofErr w:type="spellEnd"/>
      <w:r w:rsidRPr="00F0792F">
        <w:rPr>
          <w:rFonts w:ascii="Garamond" w:eastAsia="Times New Roman" w:hAnsi="Garamond" w:cs="Times New Roman"/>
          <w:color w:val="000000"/>
          <w:sz w:val="27"/>
          <w:szCs w:val="27"/>
          <w:lang w:eastAsia="hu-HU"/>
        </w:rPr>
        <w:t xml:space="preserve"> forrást. Most egyszerre miért volna vadon ez a tájék? Úgy érzem, ez a „vadon” jelző itt, ezen a helyen olyasféle, mint egy nyelvbotlás, amely váratlanul világot vet elrejtett gondolatainkra. Talán mégsem olyan tökéletes, olyan maradéktalanul édes az a sors, amit a költő osztályrészül kapott, talán még sincs vele olyan mélységesen megelégedve? Ezt a futó gyanúnkat aztán megerősíti, mintegy bizonyossággá teszi az utolsó versszak:</w:t>
      </w:r>
    </w:p>
    <w:p w:rsidR="00F0792F" w:rsidRPr="00F0792F" w:rsidRDefault="00F0792F" w:rsidP="00F0792F">
      <w:pPr>
        <w:shd w:val="clear" w:color="auto" w:fill="FAFAEA"/>
        <w:spacing w:before="60" w:after="80" w:line="240" w:lineRule="auto"/>
        <w:ind w:firstLine="612"/>
        <w:jc w:val="both"/>
        <w:rPr>
          <w:rFonts w:ascii="Garamond" w:eastAsia="Times New Roman" w:hAnsi="Garamond" w:cs="Times New Roman"/>
          <w:color w:val="000000"/>
          <w:sz w:val="27"/>
          <w:szCs w:val="27"/>
          <w:lang w:eastAsia="hu-HU"/>
        </w:rPr>
      </w:pPr>
      <w:r w:rsidRPr="00F0792F">
        <w:rPr>
          <w:rFonts w:ascii="Garamond" w:eastAsia="Times New Roman" w:hAnsi="Garamond" w:cs="Times New Roman"/>
          <w:color w:val="000000"/>
          <w:sz w:val="27"/>
          <w:szCs w:val="27"/>
          <w:lang w:eastAsia="hu-HU"/>
        </w:rPr>
        <w:t> </w:t>
      </w:r>
    </w:p>
    <w:tbl>
      <w:tblPr>
        <w:tblW w:w="0" w:type="auto"/>
        <w:jc w:val="center"/>
        <w:tblCellSpacing w:w="15" w:type="dxa"/>
        <w:shd w:val="clear" w:color="auto" w:fill="FAFAEA"/>
        <w:tblCellMar>
          <w:top w:w="15" w:type="dxa"/>
          <w:left w:w="15" w:type="dxa"/>
          <w:bottom w:w="15" w:type="dxa"/>
          <w:right w:w="15" w:type="dxa"/>
        </w:tblCellMar>
        <w:tblLook w:val="04A0"/>
      </w:tblPr>
      <w:tblGrid>
        <w:gridCol w:w="3610"/>
      </w:tblGrid>
      <w:tr w:rsidR="00F0792F" w:rsidRPr="00F0792F" w:rsidTr="00F0792F">
        <w:trPr>
          <w:tblCellSpacing w:w="15" w:type="dxa"/>
          <w:jc w:val="center"/>
        </w:trPr>
        <w:tc>
          <w:tcPr>
            <w:tcW w:w="0" w:type="auto"/>
            <w:shd w:val="clear" w:color="auto" w:fill="FAFAEA"/>
            <w:vAlign w:val="center"/>
            <w:hideMark/>
          </w:tcPr>
          <w:tbl>
            <w:tblPr>
              <w:tblW w:w="5000" w:type="pct"/>
              <w:tblCellSpacing w:w="15" w:type="dxa"/>
              <w:tblCellMar>
                <w:left w:w="0" w:type="dxa"/>
                <w:right w:w="0" w:type="dxa"/>
              </w:tblCellMar>
              <w:tblLook w:val="04A0"/>
            </w:tblPr>
            <w:tblGrid>
              <w:gridCol w:w="3520"/>
            </w:tblGrid>
            <w:tr w:rsidR="00F0792F" w:rsidRPr="00F0792F">
              <w:trPr>
                <w:tblCellSpacing w:w="15" w:type="dxa"/>
              </w:trPr>
              <w:tc>
                <w:tcPr>
                  <w:tcW w:w="5000" w:type="pct"/>
                  <w:vAlign w:val="center"/>
                  <w:hideMark/>
                </w:tcPr>
                <w:p w:rsidR="00F0792F" w:rsidRPr="00F0792F" w:rsidRDefault="00F0792F" w:rsidP="00F0792F">
                  <w:pPr>
                    <w:spacing w:after="20" w:line="240" w:lineRule="auto"/>
                    <w:rPr>
                      <w:rFonts w:ascii="Times New Roman" w:eastAsia="Times New Roman" w:hAnsi="Times New Roman" w:cs="Times New Roman"/>
                      <w:i/>
                      <w:iCs/>
                      <w:sz w:val="24"/>
                      <w:szCs w:val="24"/>
                      <w:lang w:eastAsia="hu-HU"/>
                    </w:rPr>
                  </w:pPr>
                  <w:r w:rsidRPr="00F0792F">
                    <w:rPr>
                      <w:rFonts w:ascii="Times New Roman" w:eastAsia="Times New Roman" w:hAnsi="Times New Roman" w:cs="Times New Roman"/>
                      <w:i/>
                      <w:iCs/>
                      <w:sz w:val="24"/>
                      <w:szCs w:val="24"/>
                      <w:lang w:eastAsia="hu-HU"/>
                    </w:rPr>
                    <w:t>Essem a Grönland örökös havára,</w:t>
                  </w:r>
                </w:p>
              </w:tc>
            </w:tr>
          </w:tbl>
          <w:p w:rsidR="00F0792F" w:rsidRPr="00F0792F" w:rsidRDefault="00F0792F" w:rsidP="00F0792F">
            <w:pPr>
              <w:spacing w:after="0" w:line="240" w:lineRule="auto"/>
              <w:jc w:val="both"/>
              <w:rPr>
                <w:rFonts w:ascii="Garamond" w:eastAsia="Times New Roman" w:hAnsi="Garamond" w:cs="Times New Roman"/>
                <w:vanish/>
                <w:color w:val="000000"/>
                <w:sz w:val="27"/>
                <w:szCs w:val="27"/>
                <w:lang w:eastAsia="hu-HU"/>
              </w:rPr>
            </w:pPr>
          </w:p>
          <w:tbl>
            <w:tblPr>
              <w:tblW w:w="5000" w:type="pct"/>
              <w:tblCellSpacing w:w="15" w:type="dxa"/>
              <w:tblCellMar>
                <w:left w:w="0" w:type="dxa"/>
                <w:right w:w="0" w:type="dxa"/>
              </w:tblCellMar>
              <w:tblLook w:val="04A0"/>
            </w:tblPr>
            <w:tblGrid>
              <w:gridCol w:w="3520"/>
            </w:tblGrid>
            <w:tr w:rsidR="00F0792F" w:rsidRPr="00F0792F">
              <w:trPr>
                <w:tblCellSpacing w:w="15" w:type="dxa"/>
              </w:trPr>
              <w:tc>
                <w:tcPr>
                  <w:tcW w:w="5000" w:type="pct"/>
                  <w:vAlign w:val="center"/>
                  <w:hideMark/>
                </w:tcPr>
                <w:p w:rsidR="00F0792F" w:rsidRPr="00F0792F" w:rsidRDefault="00F0792F" w:rsidP="00F0792F">
                  <w:pPr>
                    <w:spacing w:after="20" w:line="240" w:lineRule="auto"/>
                    <w:rPr>
                      <w:rFonts w:ascii="Times New Roman" w:eastAsia="Times New Roman" w:hAnsi="Times New Roman" w:cs="Times New Roman"/>
                      <w:i/>
                      <w:iCs/>
                      <w:sz w:val="24"/>
                      <w:szCs w:val="24"/>
                      <w:lang w:eastAsia="hu-HU"/>
                    </w:rPr>
                  </w:pPr>
                  <w:r w:rsidRPr="00F0792F">
                    <w:rPr>
                      <w:rFonts w:ascii="Times New Roman" w:eastAsia="Times New Roman" w:hAnsi="Times New Roman" w:cs="Times New Roman"/>
                      <w:i/>
                      <w:iCs/>
                      <w:sz w:val="24"/>
                      <w:szCs w:val="24"/>
                      <w:lang w:eastAsia="hu-HU"/>
                    </w:rPr>
                    <w:t>Essem a forró szerecsenhomokra:</w:t>
                  </w:r>
                </w:p>
              </w:tc>
            </w:tr>
          </w:tbl>
          <w:p w:rsidR="00F0792F" w:rsidRPr="00F0792F" w:rsidRDefault="00F0792F" w:rsidP="00F0792F">
            <w:pPr>
              <w:spacing w:after="0" w:line="240" w:lineRule="auto"/>
              <w:jc w:val="both"/>
              <w:rPr>
                <w:rFonts w:ascii="Garamond" w:eastAsia="Times New Roman" w:hAnsi="Garamond" w:cs="Times New Roman"/>
                <w:vanish/>
                <w:color w:val="000000"/>
                <w:sz w:val="27"/>
                <w:szCs w:val="27"/>
                <w:lang w:eastAsia="hu-HU"/>
              </w:rPr>
            </w:pPr>
          </w:p>
          <w:tbl>
            <w:tblPr>
              <w:tblW w:w="5000" w:type="pct"/>
              <w:tblCellSpacing w:w="15" w:type="dxa"/>
              <w:tblCellMar>
                <w:left w:w="0" w:type="dxa"/>
                <w:right w:w="0" w:type="dxa"/>
              </w:tblCellMar>
              <w:tblLook w:val="04A0"/>
            </w:tblPr>
            <w:tblGrid>
              <w:gridCol w:w="3520"/>
            </w:tblGrid>
            <w:tr w:rsidR="00F0792F" w:rsidRPr="00F0792F">
              <w:trPr>
                <w:tblCellSpacing w:w="15" w:type="dxa"/>
              </w:trPr>
              <w:tc>
                <w:tcPr>
                  <w:tcW w:w="5000" w:type="pct"/>
                  <w:vAlign w:val="center"/>
                  <w:hideMark/>
                </w:tcPr>
                <w:p w:rsidR="00F0792F" w:rsidRPr="00F0792F" w:rsidRDefault="00F0792F" w:rsidP="00F0792F">
                  <w:pPr>
                    <w:spacing w:after="20" w:line="240" w:lineRule="auto"/>
                    <w:rPr>
                      <w:rFonts w:ascii="Times New Roman" w:eastAsia="Times New Roman" w:hAnsi="Times New Roman" w:cs="Times New Roman"/>
                      <w:i/>
                      <w:iCs/>
                      <w:sz w:val="24"/>
                      <w:szCs w:val="24"/>
                      <w:lang w:eastAsia="hu-HU"/>
                    </w:rPr>
                  </w:pPr>
                  <w:r w:rsidRPr="00F0792F">
                    <w:rPr>
                      <w:rFonts w:ascii="Times New Roman" w:eastAsia="Times New Roman" w:hAnsi="Times New Roman" w:cs="Times New Roman"/>
                      <w:i/>
                      <w:iCs/>
                      <w:sz w:val="24"/>
                      <w:szCs w:val="24"/>
                      <w:lang w:eastAsia="hu-HU"/>
                    </w:rPr>
                    <w:t xml:space="preserve">Ott meleg kebled fedez, ó </w:t>
                  </w:r>
                  <w:proofErr w:type="spellStart"/>
                  <w:r w:rsidRPr="00F0792F">
                    <w:rPr>
                      <w:rFonts w:ascii="Times New Roman" w:eastAsia="Times New Roman" w:hAnsi="Times New Roman" w:cs="Times New Roman"/>
                      <w:i/>
                      <w:iCs/>
                      <w:sz w:val="24"/>
                      <w:szCs w:val="24"/>
                      <w:lang w:eastAsia="hu-HU"/>
                    </w:rPr>
                    <w:t>Camoena</w:t>
                  </w:r>
                  <w:proofErr w:type="spellEnd"/>
                  <w:r w:rsidRPr="00F0792F">
                    <w:rPr>
                      <w:rFonts w:ascii="Times New Roman" w:eastAsia="Times New Roman" w:hAnsi="Times New Roman" w:cs="Times New Roman"/>
                      <w:i/>
                      <w:iCs/>
                      <w:sz w:val="24"/>
                      <w:szCs w:val="24"/>
                      <w:lang w:eastAsia="hu-HU"/>
                    </w:rPr>
                    <w:t>,</w:t>
                  </w:r>
                </w:p>
              </w:tc>
            </w:tr>
          </w:tbl>
          <w:p w:rsidR="00F0792F" w:rsidRPr="00F0792F" w:rsidRDefault="00F0792F" w:rsidP="00F0792F">
            <w:pPr>
              <w:spacing w:after="0" w:line="240" w:lineRule="auto"/>
              <w:jc w:val="both"/>
              <w:rPr>
                <w:rFonts w:ascii="Garamond" w:eastAsia="Times New Roman" w:hAnsi="Garamond" w:cs="Times New Roman"/>
                <w:vanish/>
                <w:color w:val="000000"/>
                <w:sz w:val="27"/>
                <w:szCs w:val="27"/>
                <w:lang w:eastAsia="hu-HU"/>
              </w:rPr>
            </w:pPr>
          </w:p>
          <w:tbl>
            <w:tblPr>
              <w:tblW w:w="5000" w:type="pct"/>
              <w:tblCellSpacing w:w="15" w:type="dxa"/>
              <w:tblCellMar>
                <w:left w:w="0" w:type="dxa"/>
                <w:right w:w="0" w:type="dxa"/>
              </w:tblCellMar>
              <w:tblLook w:val="04A0"/>
            </w:tblPr>
            <w:tblGrid>
              <w:gridCol w:w="731"/>
              <w:gridCol w:w="2789"/>
            </w:tblGrid>
            <w:tr w:rsidR="00F0792F" w:rsidRPr="00F0792F">
              <w:trPr>
                <w:tblCellSpacing w:w="15" w:type="dxa"/>
              </w:trPr>
              <w:tc>
                <w:tcPr>
                  <w:tcW w:w="1000" w:type="pct"/>
                  <w:vAlign w:val="center"/>
                  <w:hideMark/>
                </w:tcPr>
                <w:p w:rsidR="00F0792F" w:rsidRPr="00F0792F" w:rsidRDefault="00F0792F" w:rsidP="00F0792F">
                  <w:pPr>
                    <w:spacing w:after="20" w:line="240" w:lineRule="auto"/>
                    <w:rPr>
                      <w:rFonts w:ascii="Times New Roman" w:eastAsia="Times New Roman" w:hAnsi="Times New Roman" w:cs="Times New Roman"/>
                      <w:sz w:val="24"/>
                      <w:szCs w:val="24"/>
                      <w:lang w:eastAsia="hu-HU"/>
                    </w:rPr>
                  </w:pPr>
                  <w:r w:rsidRPr="00F0792F">
                    <w:rPr>
                      <w:rFonts w:ascii="Times New Roman" w:eastAsia="Times New Roman" w:hAnsi="Times New Roman" w:cs="Times New Roman"/>
                      <w:sz w:val="24"/>
                      <w:szCs w:val="24"/>
                      <w:lang w:eastAsia="hu-HU"/>
                    </w:rPr>
                    <w:t> </w:t>
                  </w:r>
                </w:p>
              </w:tc>
              <w:tc>
                <w:tcPr>
                  <w:tcW w:w="5000" w:type="pct"/>
                  <w:vAlign w:val="center"/>
                  <w:hideMark/>
                </w:tcPr>
                <w:p w:rsidR="00F0792F" w:rsidRPr="00F0792F" w:rsidRDefault="00F0792F" w:rsidP="00F0792F">
                  <w:pPr>
                    <w:spacing w:after="20" w:line="240" w:lineRule="auto"/>
                    <w:rPr>
                      <w:rFonts w:ascii="Times New Roman" w:eastAsia="Times New Roman" w:hAnsi="Times New Roman" w:cs="Times New Roman"/>
                      <w:i/>
                      <w:iCs/>
                      <w:sz w:val="24"/>
                      <w:szCs w:val="24"/>
                      <w:lang w:eastAsia="hu-HU"/>
                    </w:rPr>
                  </w:pPr>
                  <w:r w:rsidRPr="00F0792F">
                    <w:rPr>
                      <w:rFonts w:ascii="Times New Roman" w:eastAsia="Times New Roman" w:hAnsi="Times New Roman" w:cs="Times New Roman"/>
                      <w:i/>
                      <w:iCs/>
                      <w:sz w:val="24"/>
                      <w:szCs w:val="24"/>
                      <w:lang w:eastAsia="hu-HU"/>
                    </w:rPr>
                    <w:t xml:space="preserve">Itt </w:t>
                  </w:r>
                  <w:proofErr w:type="spellStart"/>
                  <w:r w:rsidRPr="00F0792F">
                    <w:rPr>
                      <w:rFonts w:ascii="Times New Roman" w:eastAsia="Times New Roman" w:hAnsi="Times New Roman" w:cs="Times New Roman"/>
                      <w:i/>
                      <w:iCs/>
                      <w:sz w:val="24"/>
                      <w:szCs w:val="24"/>
                      <w:lang w:eastAsia="hu-HU"/>
                    </w:rPr>
                    <w:t>hüves</w:t>
                  </w:r>
                  <w:proofErr w:type="spellEnd"/>
                  <w:r w:rsidRPr="00F0792F">
                    <w:rPr>
                      <w:rFonts w:ascii="Times New Roman" w:eastAsia="Times New Roman" w:hAnsi="Times New Roman" w:cs="Times New Roman"/>
                      <w:i/>
                      <w:iCs/>
                      <w:sz w:val="24"/>
                      <w:szCs w:val="24"/>
                      <w:lang w:eastAsia="hu-HU"/>
                    </w:rPr>
                    <w:t xml:space="preserve"> ernyőd.</w:t>
                  </w:r>
                </w:p>
              </w:tc>
            </w:tr>
          </w:tbl>
          <w:p w:rsidR="00F0792F" w:rsidRPr="00F0792F" w:rsidRDefault="00F0792F" w:rsidP="00F0792F">
            <w:pPr>
              <w:spacing w:after="0" w:line="240" w:lineRule="auto"/>
              <w:jc w:val="both"/>
              <w:rPr>
                <w:rFonts w:ascii="Garamond" w:eastAsia="Times New Roman" w:hAnsi="Garamond" w:cs="Times New Roman"/>
                <w:color w:val="000000"/>
                <w:sz w:val="27"/>
                <w:szCs w:val="27"/>
                <w:lang w:eastAsia="hu-HU"/>
              </w:rPr>
            </w:pPr>
          </w:p>
        </w:tc>
      </w:tr>
    </w:tbl>
    <w:p w:rsidR="00F0792F" w:rsidRPr="00F0792F" w:rsidRDefault="00F0792F" w:rsidP="00F0792F">
      <w:pPr>
        <w:shd w:val="clear" w:color="auto" w:fill="FAFAEA"/>
        <w:spacing w:before="60" w:after="80" w:line="240" w:lineRule="auto"/>
        <w:ind w:firstLine="612"/>
        <w:jc w:val="both"/>
        <w:rPr>
          <w:rFonts w:ascii="Garamond" w:eastAsia="Times New Roman" w:hAnsi="Garamond" w:cs="Times New Roman"/>
          <w:color w:val="000000"/>
          <w:sz w:val="27"/>
          <w:szCs w:val="27"/>
          <w:lang w:eastAsia="hu-HU"/>
        </w:rPr>
      </w:pPr>
      <w:r w:rsidRPr="00F0792F">
        <w:rPr>
          <w:rFonts w:ascii="Garamond" w:eastAsia="Times New Roman" w:hAnsi="Garamond" w:cs="Times New Roman"/>
          <w:color w:val="000000"/>
          <w:sz w:val="27"/>
          <w:szCs w:val="27"/>
          <w:lang w:eastAsia="hu-HU"/>
        </w:rPr>
        <w:lastRenderedPageBreak/>
        <w:t> </w:t>
      </w:r>
    </w:p>
    <w:p w:rsidR="00F0792F" w:rsidRDefault="00F0792F" w:rsidP="00F0792F">
      <w:pPr>
        <w:shd w:val="clear" w:color="auto" w:fill="FAFAEA"/>
        <w:spacing w:before="60" w:after="80" w:line="240" w:lineRule="auto"/>
        <w:ind w:firstLine="612"/>
        <w:jc w:val="both"/>
        <w:rPr>
          <w:rFonts w:ascii="Garamond" w:eastAsia="Times New Roman" w:hAnsi="Garamond" w:cs="Times New Roman"/>
          <w:color w:val="000000"/>
          <w:sz w:val="27"/>
          <w:szCs w:val="27"/>
          <w:lang w:eastAsia="hu-HU"/>
        </w:rPr>
      </w:pPr>
      <w:r w:rsidRPr="00F0792F">
        <w:rPr>
          <w:rFonts w:ascii="Garamond" w:eastAsia="Times New Roman" w:hAnsi="Garamond" w:cs="Times New Roman"/>
          <w:color w:val="000000"/>
          <w:sz w:val="27"/>
          <w:szCs w:val="27"/>
          <w:lang w:eastAsia="hu-HU"/>
        </w:rPr>
        <w:t xml:space="preserve">A vers és az egész magyar irodalom egyik legszebb helye ez a záró versszak. Ez az, amit nem felejtünk el, ez az, ami mindig visszacseng a fülünkbe. Grönland örökös hava, forró szerecsenhomok – eltéveszthetetlenül karakteres, </w:t>
      </w:r>
      <w:proofErr w:type="spellStart"/>
      <w:r w:rsidRPr="00F0792F">
        <w:rPr>
          <w:rFonts w:ascii="Garamond" w:eastAsia="Times New Roman" w:hAnsi="Garamond" w:cs="Times New Roman"/>
          <w:color w:val="000000"/>
          <w:sz w:val="27"/>
          <w:szCs w:val="27"/>
          <w:lang w:eastAsia="hu-HU"/>
        </w:rPr>
        <w:t>igazán-de-igaz</w:t>
      </w:r>
      <w:proofErr w:type="spellEnd"/>
      <w:r w:rsidRPr="00F0792F">
        <w:rPr>
          <w:rFonts w:ascii="Garamond" w:eastAsia="Times New Roman" w:hAnsi="Garamond" w:cs="Times New Roman"/>
          <w:color w:val="000000"/>
          <w:sz w:val="27"/>
          <w:szCs w:val="27"/>
          <w:lang w:eastAsia="hu-HU"/>
        </w:rPr>
        <w:t xml:space="preserve"> Berzsenyi-szavak. Egyébként logikailag, értelme szerint ugyanazt mondja a záró versszak, mint az eddigiek: mindenütt boldog leszek, ahogy eddig is boldog voltam, ha a költészet istennője velem marad. De hát a verseknek nemcsak logikájuk, értelmük-tartalmuk van, hanem szavak mögötti terük, hangulatuk, sugallatuk, képeik. És itt ez a belsőbb értelem nagyon is szembeszegül a külső értelemmel. A szembeszegülést, az eltérést mindenekelőtt a költői kép hordozza. Idáig a Dunántúl szép lankáin jártattuk a tekintetünket, most egyszerre ugrik egyet a képzeletbeli felvevőgép, a költő szeme shakespeare-i módon földről égbe villan, a vers horizontja félelmesen kitágul. Egy másodperc alatt Grönlandra ragad minket, a másik másodperc alatt a Szaharába. Váratlan ez a váltás a hazai, földrajzilag is körülhatárolt otthoniasságból a földgolyó két, ellentétes pontjára. Természetesen az ellentétezés technikája mindig is ismert volt a költői gyakorlatban, a </w:t>
      </w:r>
      <w:proofErr w:type="spellStart"/>
      <w:r w:rsidRPr="00F0792F">
        <w:rPr>
          <w:rFonts w:ascii="Garamond" w:eastAsia="Times New Roman" w:hAnsi="Garamond" w:cs="Times New Roman"/>
          <w:color w:val="000000"/>
          <w:sz w:val="27"/>
          <w:szCs w:val="27"/>
          <w:lang w:eastAsia="hu-HU"/>
        </w:rPr>
        <w:t>közelnek</w:t>
      </w:r>
      <w:proofErr w:type="spellEnd"/>
      <w:r w:rsidRPr="00F0792F">
        <w:rPr>
          <w:rFonts w:ascii="Garamond" w:eastAsia="Times New Roman" w:hAnsi="Garamond" w:cs="Times New Roman"/>
          <w:color w:val="000000"/>
          <w:sz w:val="27"/>
          <w:szCs w:val="27"/>
          <w:lang w:eastAsia="hu-HU"/>
        </w:rPr>
        <w:t xml:space="preserve"> és a távolnak, a hidegnek és a forrónak az ellentéte mindig költői hatás forrása lehetett. De a váltás itt nagyon gyors; lelki ugrást érzékeltet az olvasóval. Nem is következik az előzményekből, annál kevésbé, mert a hirtelen bevágott két kép – Grönland, Szahara –</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i/>
          <w:iCs/>
          <w:color w:val="000000"/>
          <w:sz w:val="27"/>
          <w:szCs w:val="27"/>
          <w:lang w:eastAsia="hu-HU"/>
        </w:rPr>
        <w:t>hangulata</w:t>
      </w:r>
      <w:r w:rsidRPr="00F0792F">
        <w:rPr>
          <w:rFonts w:ascii="Garamond" w:eastAsia="Times New Roman" w:hAnsi="Garamond" w:cs="Times New Roman"/>
          <w:color w:val="000000"/>
          <w:sz w:val="27"/>
          <w:lang w:eastAsia="hu-HU"/>
        </w:rPr>
        <w:t> </w:t>
      </w:r>
      <w:r w:rsidRPr="00F0792F">
        <w:rPr>
          <w:rFonts w:ascii="Garamond" w:eastAsia="Times New Roman" w:hAnsi="Garamond" w:cs="Times New Roman"/>
          <w:color w:val="000000"/>
          <w:sz w:val="27"/>
          <w:szCs w:val="27"/>
          <w:lang w:eastAsia="hu-HU"/>
        </w:rPr>
        <w:t>szögesen ellenkezik az eddigiekkel: valamiféle tragikumot csúsztat bele a vers kedélyállapotába. „Essem a Grönland örökös havára…” – mintha egyszerre valami katasztrófáról volna szó, valami megjósolt repülőszerencsétlenségről, valami tragikus fentről lebukásról. Az „essem” szó kétségkívül zuhanást jelent, hasonlót az álombeli zuhanásokhoz, valamely előreérzését bekövetkezhető drámai bukásoknak vagy múltbeli, lelki tapasztalatok beszüremkedését a sorok közé. A költői kép emocionális hangulata – a tragikus zuhanás – élesen ellentmond a vers fogalmi közlésének.</w:t>
      </w:r>
    </w:p>
    <w:p w:rsidR="00F0792F" w:rsidRDefault="00F0792F" w:rsidP="00F0792F">
      <w:pPr>
        <w:shd w:val="clear" w:color="auto" w:fill="FAFAEA"/>
        <w:spacing w:before="60" w:after="80" w:line="240" w:lineRule="auto"/>
        <w:ind w:firstLine="612"/>
        <w:jc w:val="both"/>
        <w:rPr>
          <w:rFonts w:ascii="Garamond" w:eastAsia="Times New Roman" w:hAnsi="Garamond" w:cs="Times New Roman"/>
          <w:color w:val="000000"/>
          <w:sz w:val="27"/>
          <w:szCs w:val="27"/>
          <w:lang w:eastAsia="hu-HU"/>
        </w:rPr>
      </w:pPr>
    </w:p>
    <w:p w:rsidR="00F0792F" w:rsidRPr="00F0792F" w:rsidRDefault="00F0792F" w:rsidP="00F0792F">
      <w:pPr>
        <w:shd w:val="clear" w:color="auto" w:fill="FAFAEA"/>
        <w:spacing w:before="60" w:after="80" w:line="240" w:lineRule="auto"/>
        <w:ind w:firstLine="612"/>
        <w:jc w:val="both"/>
        <w:rPr>
          <w:rFonts w:ascii="Garamond" w:eastAsia="Times New Roman" w:hAnsi="Garamond" w:cs="Times New Roman"/>
          <w:color w:val="000000"/>
          <w:sz w:val="27"/>
          <w:szCs w:val="27"/>
          <w:lang w:eastAsia="hu-HU"/>
        </w:rPr>
      </w:pPr>
      <w:r>
        <w:rPr>
          <w:rFonts w:ascii="Garamond" w:eastAsia="Times New Roman" w:hAnsi="Garamond" w:cs="Times New Roman"/>
          <w:color w:val="000000"/>
          <w:sz w:val="27"/>
          <w:szCs w:val="27"/>
          <w:lang w:eastAsia="hu-HU"/>
        </w:rPr>
        <w:t xml:space="preserve">Nemes Nagy Ágnes: Berzsenyi Dániel: Osztályrészem. </w:t>
      </w:r>
      <w:hyperlink r:id="rId5" w:history="1">
        <w:r w:rsidRPr="002D4774">
          <w:rPr>
            <w:rStyle w:val="Hiperhivatkozs"/>
            <w:rFonts w:ascii="Garamond" w:eastAsia="Times New Roman" w:hAnsi="Garamond" w:cs="Times New Roman"/>
            <w:sz w:val="27"/>
            <w:szCs w:val="27"/>
            <w:lang w:eastAsia="hu-HU"/>
          </w:rPr>
          <w:t>http://dia.pool.pim.hu/html/muvek/NEMESNAGY/nemesnagy00234a/nemesnagy00267/nemesnagy00267.html</w:t>
        </w:r>
      </w:hyperlink>
      <w:r>
        <w:rPr>
          <w:rFonts w:ascii="Garamond" w:eastAsia="Times New Roman" w:hAnsi="Garamond" w:cs="Times New Roman"/>
          <w:color w:val="000000"/>
          <w:sz w:val="27"/>
          <w:szCs w:val="27"/>
          <w:lang w:eastAsia="hu-HU"/>
        </w:rPr>
        <w:t xml:space="preserve"> </w:t>
      </w:r>
    </w:p>
    <w:p w:rsidR="002A278F" w:rsidRDefault="002A278F" w:rsidP="002A278F">
      <w:pPr>
        <w:ind w:left="705"/>
        <w:rPr>
          <w:noProof/>
          <w:sz w:val="24"/>
          <w:szCs w:val="24"/>
        </w:rPr>
      </w:pPr>
    </w:p>
    <w:p w:rsidR="002A278F" w:rsidRDefault="002A278F" w:rsidP="002A278F">
      <w:pPr>
        <w:ind w:left="705"/>
      </w:pPr>
      <w:r>
        <w:rPr>
          <w:noProof/>
          <w:sz w:val="24"/>
          <w:szCs w:val="24"/>
        </w:rPr>
        <w:t>Források:</w:t>
      </w:r>
      <w:hyperlink r:id="rId6" w:history="1">
        <w:r>
          <w:rPr>
            <w:rStyle w:val="Hiperhivatkozs"/>
          </w:rPr>
          <w:t>http://kidolgozott-erettsegi-tetelek.blogspot.hu/2012/11/berzsenyi-daniel-elete-es-munkassaga.html</w:t>
        </w:r>
      </w:hyperlink>
    </w:p>
    <w:p w:rsidR="002A278F" w:rsidRDefault="006C0A7C" w:rsidP="002A278F">
      <w:pPr>
        <w:ind w:left="705"/>
      </w:pPr>
      <w:hyperlink r:id="rId7" w:history="1">
        <w:r w:rsidR="002A278F">
          <w:rPr>
            <w:rStyle w:val="Hiperhivatkozs"/>
          </w:rPr>
          <w:t>http://erettsegizz.com/magyar-irodalom/berzsenyi_daniel_kidolgozott_erettsegi_tetelek/</w:t>
        </w:r>
      </w:hyperlink>
    </w:p>
    <w:p w:rsidR="002A278F" w:rsidRDefault="006C0A7C" w:rsidP="002A278F">
      <w:pPr>
        <w:ind w:left="705"/>
      </w:pPr>
      <w:hyperlink r:id="rId8" w:history="1">
        <w:r w:rsidR="002A278F">
          <w:rPr>
            <w:rStyle w:val="Hiperhivatkozs"/>
          </w:rPr>
          <w:t>http://webcache.googleusercontent.com/search?q=cache:tGo9yWF1jLMJ:www.diakoldal.hu/assets/res/notes/f5427aa2a4ec7fff7d87338c2ccf9e2f15._berzsenyi_daniel.doc+&amp;cd=13&amp;hl=hu&amp;ct=clnk&amp;gl=hu</w:t>
        </w:r>
      </w:hyperlink>
    </w:p>
    <w:p w:rsidR="002A278F" w:rsidRDefault="002A278F" w:rsidP="002A278F">
      <w:pPr>
        <w:ind w:left="705"/>
      </w:pPr>
    </w:p>
    <w:p w:rsidR="0034057B" w:rsidRDefault="00646029" w:rsidP="00F0792F">
      <w:pPr>
        <w:ind w:left="705"/>
      </w:pPr>
      <w:r>
        <w:t>Szabó Brigitta 13</w:t>
      </w:r>
      <w:proofErr w:type="gramStart"/>
      <w:r>
        <w:t>.D</w:t>
      </w:r>
      <w:bookmarkStart w:id="0" w:name="_GoBack"/>
      <w:bookmarkEnd w:id="0"/>
      <w:proofErr w:type="gramEnd"/>
    </w:p>
    <w:p w:rsidR="00325CEA" w:rsidRDefault="00325CEA" w:rsidP="00F0792F">
      <w:pPr>
        <w:ind w:left="705"/>
      </w:pPr>
    </w:p>
    <w:p w:rsidR="00325CEA" w:rsidRDefault="00325CEA" w:rsidP="00325CEA">
      <w:pPr>
        <w:pStyle w:val="NormlWeb"/>
        <w:spacing w:before="0" w:beforeAutospacing="0" w:after="200" w:afterAutospacing="0"/>
      </w:pPr>
      <w:proofErr w:type="spellStart"/>
      <w:r>
        <w:rPr>
          <w:color w:val="000000"/>
        </w:rPr>
        <w:lastRenderedPageBreak/>
        <w:t>Berzsényi</w:t>
      </w:r>
      <w:proofErr w:type="spellEnd"/>
      <w:r>
        <w:rPr>
          <w:color w:val="000000"/>
        </w:rPr>
        <w:t xml:space="preserve"> Dániel Horác:</w:t>
      </w:r>
    </w:p>
    <w:p w:rsidR="00325CEA" w:rsidRDefault="00325CEA" w:rsidP="00325CEA">
      <w:pPr>
        <w:pStyle w:val="NormlWeb"/>
        <w:numPr>
          <w:ilvl w:val="0"/>
          <w:numId w:val="18"/>
        </w:numPr>
        <w:spacing w:before="0" w:beforeAutospacing="0" w:after="200" w:afterAutospacing="0"/>
        <w:textAlignment w:val="baseline"/>
        <w:rPr>
          <w:color w:val="000000"/>
        </w:rPr>
      </w:pPr>
      <w:r>
        <w:rPr>
          <w:color w:val="000000"/>
        </w:rPr>
        <w:t>klasszicista óda</w:t>
      </w:r>
    </w:p>
    <w:p w:rsidR="00325CEA" w:rsidRDefault="00325CEA" w:rsidP="00325CEA">
      <w:pPr>
        <w:pStyle w:val="NormlWeb"/>
        <w:numPr>
          <w:ilvl w:val="0"/>
          <w:numId w:val="18"/>
        </w:numPr>
        <w:spacing w:before="0" w:beforeAutospacing="0" w:after="200" w:afterAutospacing="0"/>
        <w:textAlignment w:val="baseline"/>
        <w:rPr>
          <w:color w:val="000000"/>
        </w:rPr>
      </w:pPr>
      <w:proofErr w:type="spellStart"/>
      <w:r>
        <w:rPr>
          <w:color w:val="000000"/>
        </w:rPr>
        <w:t>mitája</w:t>
      </w:r>
      <w:proofErr w:type="spellEnd"/>
      <w:r>
        <w:rPr>
          <w:color w:val="000000"/>
        </w:rPr>
        <w:t xml:space="preserve"> hasonló a Horatius </w:t>
      </w:r>
      <w:proofErr w:type="spellStart"/>
      <w:r>
        <w:rPr>
          <w:color w:val="000000"/>
        </w:rPr>
        <w:t>Leuconoéhoz</w:t>
      </w:r>
      <w:proofErr w:type="spellEnd"/>
      <w:r>
        <w:rPr>
          <w:color w:val="000000"/>
        </w:rPr>
        <w:t xml:space="preserve"> és </w:t>
      </w:r>
      <w:proofErr w:type="spellStart"/>
      <w:r>
        <w:rPr>
          <w:color w:val="000000"/>
        </w:rPr>
        <w:t>Thaliarcushoz</w:t>
      </w:r>
      <w:proofErr w:type="spellEnd"/>
      <w:r>
        <w:rPr>
          <w:color w:val="000000"/>
        </w:rPr>
        <w:t xml:space="preserve"> </w:t>
      </w:r>
      <w:proofErr w:type="spellStart"/>
      <w:r>
        <w:rPr>
          <w:color w:val="000000"/>
        </w:rPr>
        <w:t>címu</w:t>
      </w:r>
      <w:proofErr w:type="spellEnd"/>
      <w:r>
        <w:rPr>
          <w:color w:val="000000"/>
        </w:rPr>
        <w:t xml:space="preserve"> versekhez</w:t>
      </w:r>
    </w:p>
    <w:p w:rsidR="00325CEA" w:rsidRDefault="00325CEA" w:rsidP="00325CEA">
      <w:pPr>
        <w:pStyle w:val="NormlWeb"/>
        <w:numPr>
          <w:ilvl w:val="0"/>
          <w:numId w:val="18"/>
        </w:numPr>
        <w:spacing w:before="0" w:beforeAutospacing="0" w:after="200" w:afterAutospacing="0"/>
        <w:textAlignment w:val="baseline"/>
        <w:rPr>
          <w:color w:val="000000"/>
        </w:rPr>
      </w:pPr>
      <w:r>
        <w:rPr>
          <w:color w:val="000000"/>
        </w:rPr>
        <w:t>Központ: a költő megpróbálja az elégedettség illúziójába ringatni magát,</w:t>
      </w:r>
    </w:p>
    <w:p w:rsidR="00325CEA" w:rsidRDefault="00325CEA" w:rsidP="00325CEA">
      <w:pPr>
        <w:pStyle w:val="NormlWeb"/>
        <w:numPr>
          <w:ilvl w:val="0"/>
          <w:numId w:val="18"/>
        </w:numPr>
        <w:spacing w:before="0" w:beforeAutospacing="0" w:after="200" w:afterAutospacing="0"/>
        <w:textAlignment w:val="baseline"/>
        <w:rPr>
          <w:color w:val="000000"/>
        </w:rPr>
      </w:pPr>
      <w:r>
        <w:rPr>
          <w:color w:val="000000"/>
        </w:rPr>
        <w:t>Lezárás nyitottá teszi a művet</w:t>
      </w:r>
    </w:p>
    <w:p w:rsidR="00325CEA" w:rsidRDefault="00325CEA" w:rsidP="00325CEA">
      <w:pPr>
        <w:pStyle w:val="NormlWeb"/>
        <w:numPr>
          <w:ilvl w:val="0"/>
          <w:numId w:val="18"/>
        </w:numPr>
        <w:spacing w:before="0" w:beforeAutospacing="0" w:after="200" w:afterAutospacing="0"/>
        <w:jc w:val="both"/>
        <w:textAlignment w:val="baseline"/>
        <w:rPr>
          <w:color w:val="000000"/>
        </w:rPr>
      </w:pPr>
      <w:r>
        <w:rPr>
          <w:color w:val="000000"/>
          <w:sz w:val="23"/>
          <w:szCs w:val="23"/>
        </w:rPr>
        <w:t xml:space="preserve">Konkrét képeket jelenít meg pl. zord tél, </w:t>
      </w:r>
      <w:proofErr w:type="spellStart"/>
      <w:r>
        <w:rPr>
          <w:color w:val="000000"/>
          <w:sz w:val="23"/>
          <w:szCs w:val="23"/>
        </w:rPr>
        <w:t>carpe</w:t>
      </w:r>
      <w:proofErr w:type="spellEnd"/>
      <w:r>
        <w:rPr>
          <w:color w:val="000000"/>
          <w:sz w:val="23"/>
          <w:szCs w:val="23"/>
        </w:rPr>
        <w:t xml:space="preserve"> diem elv.</w:t>
      </w:r>
    </w:p>
    <w:p w:rsidR="00325CEA" w:rsidRDefault="00325CEA" w:rsidP="00325CEA">
      <w:pPr>
        <w:pStyle w:val="NormlWeb"/>
        <w:numPr>
          <w:ilvl w:val="0"/>
          <w:numId w:val="18"/>
        </w:numPr>
        <w:spacing w:before="0" w:beforeAutospacing="0" w:after="200" w:afterAutospacing="0"/>
        <w:jc w:val="both"/>
        <w:textAlignment w:val="baseline"/>
        <w:rPr>
          <w:color w:val="000000"/>
        </w:rPr>
      </w:pPr>
      <w:r>
        <w:rPr>
          <w:color w:val="000000"/>
          <w:sz w:val="23"/>
          <w:szCs w:val="23"/>
        </w:rPr>
        <w:t>Arany közép gondolata megjelenik, azaz a végletesség elutasítása. Cselekvésre szólít fel.</w:t>
      </w:r>
    </w:p>
    <w:p w:rsidR="00325CEA" w:rsidRDefault="00325CEA" w:rsidP="00325CEA">
      <w:pPr>
        <w:pStyle w:val="NormlWeb"/>
        <w:numPr>
          <w:ilvl w:val="0"/>
          <w:numId w:val="18"/>
        </w:numPr>
        <w:spacing w:before="0" w:beforeAutospacing="0" w:after="200" w:afterAutospacing="0"/>
        <w:jc w:val="both"/>
        <w:textAlignment w:val="baseline"/>
        <w:rPr>
          <w:color w:val="000000"/>
        </w:rPr>
      </w:pPr>
      <w:r>
        <w:rPr>
          <w:color w:val="000000"/>
          <w:sz w:val="23"/>
          <w:szCs w:val="23"/>
        </w:rPr>
        <w:t>Első két versszak között megfigyelhető a kint és a bent ellentéte: kinti, emberek nélküli táj komor, téli hangulatot áraszt, míg bent az emberek vidám társasága tűnik fel.</w:t>
      </w:r>
    </w:p>
    <w:p w:rsidR="00325CEA" w:rsidRDefault="00325CEA" w:rsidP="00325CEA">
      <w:pPr>
        <w:pStyle w:val="NormlWeb"/>
        <w:numPr>
          <w:ilvl w:val="0"/>
          <w:numId w:val="18"/>
        </w:numPr>
        <w:spacing w:before="0" w:beforeAutospacing="0" w:after="200" w:afterAutospacing="0"/>
        <w:jc w:val="both"/>
        <w:textAlignment w:val="baseline"/>
        <w:rPr>
          <w:color w:val="000000"/>
        </w:rPr>
      </w:pPr>
      <w:r>
        <w:rPr>
          <w:color w:val="000000"/>
          <w:sz w:val="23"/>
          <w:szCs w:val="23"/>
        </w:rPr>
        <w:t xml:space="preserve">Az utolsó két versszakban fejti ki, hogy nem </w:t>
      </w:r>
      <w:proofErr w:type="gramStart"/>
      <w:r>
        <w:rPr>
          <w:color w:val="000000"/>
          <w:sz w:val="23"/>
          <w:szCs w:val="23"/>
        </w:rPr>
        <w:t>számít</w:t>
      </w:r>
      <w:proofErr w:type="gramEnd"/>
      <w:r>
        <w:rPr>
          <w:color w:val="000000"/>
          <w:sz w:val="23"/>
          <w:szCs w:val="23"/>
        </w:rPr>
        <w:t xml:space="preserve"> milyen közel van a tél (az öregség), addig kell örülni, amíg lehet.</w:t>
      </w:r>
    </w:p>
    <w:p w:rsidR="00325CEA" w:rsidRDefault="00325CEA" w:rsidP="00325CEA">
      <w:pPr>
        <w:pStyle w:val="NormlWeb"/>
        <w:numPr>
          <w:ilvl w:val="0"/>
          <w:numId w:val="18"/>
        </w:numPr>
        <w:spacing w:before="0" w:beforeAutospacing="0" w:after="200" w:afterAutospacing="0"/>
        <w:jc w:val="both"/>
        <w:textAlignment w:val="baseline"/>
        <w:rPr>
          <w:color w:val="000000"/>
        </w:rPr>
      </w:pPr>
      <w:r>
        <w:rPr>
          <w:color w:val="000000"/>
          <w:sz w:val="23"/>
          <w:szCs w:val="23"/>
        </w:rPr>
        <w:t>Verselés: alkaioszi strófa.</w:t>
      </w:r>
    </w:p>
    <w:p w:rsidR="00325CEA" w:rsidRDefault="00325CEA" w:rsidP="00325CEA">
      <w:pPr>
        <w:pStyle w:val="NormlWeb"/>
        <w:numPr>
          <w:ilvl w:val="0"/>
          <w:numId w:val="18"/>
        </w:numPr>
        <w:spacing w:before="0" w:beforeAutospacing="0" w:after="200" w:afterAutospacing="0"/>
        <w:jc w:val="both"/>
        <w:textAlignment w:val="baseline"/>
        <w:rPr>
          <w:color w:val="000000"/>
        </w:rPr>
      </w:pPr>
      <w:r>
        <w:rPr>
          <w:color w:val="000000"/>
          <w:sz w:val="23"/>
          <w:szCs w:val="23"/>
        </w:rPr>
        <w:t>E/2 személyben van megírva, rengeteg felszólítás.</w:t>
      </w:r>
    </w:p>
    <w:p w:rsidR="00325CEA" w:rsidRDefault="00325CEA" w:rsidP="00325CEA">
      <w:pPr>
        <w:pStyle w:val="NormlWeb"/>
        <w:numPr>
          <w:ilvl w:val="0"/>
          <w:numId w:val="18"/>
        </w:numPr>
        <w:spacing w:before="0" w:beforeAutospacing="0" w:after="200" w:afterAutospacing="0"/>
        <w:jc w:val="both"/>
        <w:textAlignment w:val="baseline"/>
        <w:rPr>
          <w:color w:val="000000"/>
        </w:rPr>
      </w:pPr>
      <w:r>
        <w:rPr>
          <w:color w:val="000000"/>
          <w:sz w:val="23"/>
          <w:szCs w:val="23"/>
        </w:rPr>
        <w:t>Az eredeti latin helyszíneket magyar helyszínekkel helyettesítette.</w:t>
      </w:r>
    </w:p>
    <w:p w:rsidR="00325CEA" w:rsidRDefault="00325CEA" w:rsidP="00325CEA">
      <w:pPr>
        <w:pStyle w:val="NormlWeb"/>
        <w:spacing w:before="0" w:beforeAutospacing="0" w:after="200" w:afterAutospacing="0"/>
        <w:jc w:val="both"/>
      </w:pPr>
      <w:r>
        <w:rPr>
          <w:color w:val="000000"/>
          <w:sz w:val="23"/>
          <w:szCs w:val="23"/>
        </w:rPr>
        <w:t>Horváth Orsolya 13</w:t>
      </w:r>
      <w:proofErr w:type="gramStart"/>
      <w:r>
        <w:rPr>
          <w:color w:val="000000"/>
          <w:sz w:val="23"/>
          <w:szCs w:val="23"/>
        </w:rPr>
        <w:t>.D</w:t>
      </w:r>
      <w:proofErr w:type="gramEnd"/>
    </w:p>
    <w:p w:rsidR="00325CEA" w:rsidRDefault="00325CEA" w:rsidP="00325CEA">
      <w:pPr>
        <w:pStyle w:val="NormlWeb"/>
        <w:spacing w:before="0" w:beforeAutospacing="0" w:after="200" w:afterAutospacing="0"/>
        <w:jc w:val="both"/>
      </w:pPr>
      <w:r>
        <w:rPr>
          <w:color w:val="000000"/>
          <w:sz w:val="23"/>
          <w:szCs w:val="23"/>
        </w:rPr>
        <w:t>Források:</w:t>
      </w:r>
    </w:p>
    <w:p w:rsidR="00325CEA" w:rsidRDefault="00325CEA" w:rsidP="00325CEA">
      <w:pPr>
        <w:pStyle w:val="NormlWeb"/>
        <w:spacing w:before="0" w:beforeAutospacing="0" w:after="200" w:afterAutospacing="0"/>
        <w:jc w:val="both"/>
      </w:pPr>
      <w:hyperlink r:id="rId9" w:history="1">
        <w:r>
          <w:rPr>
            <w:rStyle w:val="Hiperhivatkozs"/>
            <w:color w:val="1155CC"/>
            <w:sz w:val="23"/>
            <w:szCs w:val="23"/>
          </w:rPr>
          <w:t>http://web.interware.hu/drmsp/tetelek/Regisegek/irodalom/kberzsen.dochttp://web.interware.hu/drmsp/tetelek/Regisegek/irodalom/kberzsen.doc</w:t>
        </w:r>
      </w:hyperlink>
    </w:p>
    <w:p w:rsidR="00325CEA" w:rsidRPr="002B7145" w:rsidRDefault="00325CEA" w:rsidP="00F0792F">
      <w:pPr>
        <w:ind w:left="705"/>
      </w:pPr>
    </w:p>
    <w:sectPr w:rsidR="00325CEA" w:rsidRPr="002B7145" w:rsidSect="00343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27D"/>
    <w:multiLevelType w:val="hybridMultilevel"/>
    <w:tmpl w:val="ED5C8822"/>
    <w:lvl w:ilvl="0" w:tplc="733E7DB2">
      <w:start w:val="1"/>
      <w:numFmt w:val="upperRoman"/>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08125D4B"/>
    <w:multiLevelType w:val="hybridMultilevel"/>
    <w:tmpl w:val="47EC8938"/>
    <w:lvl w:ilvl="0" w:tplc="040E0003">
      <w:start w:val="1"/>
      <w:numFmt w:val="bullet"/>
      <w:lvlText w:val="o"/>
      <w:lvlJc w:val="left"/>
      <w:pPr>
        <w:ind w:left="1785" w:hanging="360"/>
      </w:pPr>
      <w:rPr>
        <w:rFonts w:ascii="Courier New" w:hAnsi="Courier New" w:cs="Courier New"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
    <w:nsid w:val="122E1308"/>
    <w:multiLevelType w:val="hybridMultilevel"/>
    <w:tmpl w:val="A92A4B78"/>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nsid w:val="1BA841BE"/>
    <w:multiLevelType w:val="multilevel"/>
    <w:tmpl w:val="B0F8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46527"/>
    <w:multiLevelType w:val="hybridMultilevel"/>
    <w:tmpl w:val="B084579E"/>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
    <w:nsid w:val="21161347"/>
    <w:multiLevelType w:val="hybridMultilevel"/>
    <w:tmpl w:val="5D46A17E"/>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6">
    <w:nsid w:val="34736010"/>
    <w:multiLevelType w:val="hybridMultilevel"/>
    <w:tmpl w:val="D3E69D4A"/>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7">
    <w:nsid w:val="34AC5D71"/>
    <w:multiLevelType w:val="hybridMultilevel"/>
    <w:tmpl w:val="761A5724"/>
    <w:lvl w:ilvl="0" w:tplc="040E0003">
      <w:start w:val="1"/>
      <w:numFmt w:val="bullet"/>
      <w:lvlText w:val="o"/>
      <w:lvlJc w:val="left"/>
      <w:pPr>
        <w:ind w:left="1778"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
    <w:nsid w:val="43746F09"/>
    <w:multiLevelType w:val="hybridMultilevel"/>
    <w:tmpl w:val="19ECFCC2"/>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9">
    <w:nsid w:val="43EF6DE4"/>
    <w:multiLevelType w:val="hybridMultilevel"/>
    <w:tmpl w:val="4162E1E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F37515"/>
    <w:multiLevelType w:val="hybridMultilevel"/>
    <w:tmpl w:val="B8FE9C32"/>
    <w:lvl w:ilvl="0" w:tplc="733E7D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C8C5F0F"/>
    <w:multiLevelType w:val="hybridMultilevel"/>
    <w:tmpl w:val="819CC622"/>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2">
    <w:nsid w:val="50520D1E"/>
    <w:multiLevelType w:val="hybridMultilevel"/>
    <w:tmpl w:val="DF30D25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nsid w:val="50CF4CB1"/>
    <w:multiLevelType w:val="hybridMultilevel"/>
    <w:tmpl w:val="DFAC5F1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4">
    <w:nsid w:val="60026B0D"/>
    <w:multiLevelType w:val="hybridMultilevel"/>
    <w:tmpl w:val="EA488C04"/>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5">
    <w:nsid w:val="69762877"/>
    <w:multiLevelType w:val="hybridMultilevel"/>
    <w:tmpl w:val="2E3621B2"/>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6">
    <w:nsid w:val="6FD8725D"/>
    <w:multiLevelType w:val="hybridMultilevel"/>
    <w:tmpl w:val="55A066E4"/>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7">
    <w:nsid w:val="73AA1A03"/>
    <w:multiLevelType w:val="hybridMultilevel"/>
    <w:tmpl w:val="4B1CC3C4"/>
    <w:lvl w:ilvl="0" w:tplc="040E0003">
      <w:start w:val="1"/>
      <w:numFmt w:val="bullet"/>
      <w:lvlText w:val="o"/>
      <w:lvlJc w:val="left"/>
      <w:pPr>
        <w:ind w:left="1425" w:hanging="360"/>
      </w:pPr>
      <w:rPr>
        <w:rFonts w:ascii="Courier New" w:hAnsi="Courier New" w:cs="Courier New"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num w:numId="1">
    <w:abstractNumId w:val="10"/>
  </w:num>
  <w:num w:numId="2">
    <w:abstractNumId w:val="12"/>
  </w:num>
  <w:num w:numId="3">
    <w:abstractNumId w:val="13"/>
  </w:num>
  <w:num w:numId="4">
    <w:abstractNumId w:val="0"/>
  </w:num>
  <w:num w:numId="5">
    <w:abstractNumId w:val="9"/>
  </w:num>
  <w:num w:numId="6">
    <w:abstractNumId w:val="4"/>
  </w:num>
  <w:num w:numId="7">
    <w:abstractNumId w:val="16"/>
  </w:num>
  <w:num w:numId="8">
    <w:abstractNumId w:val="6"/>
  </w:num>
  <w:num w:numId="9">
    <w:abstractNumId w:val="15"/>
  </w:num>
  <w:num w:numId="10">
    <w:abstractNumId w:val="17"/>
  </w:num>
  <w:num w:numId="11">
    <w:abstractNumId w:val="8"/>
  </w:num>
  <w:num w:numId="12">
    <w:abstractNumId w:val="2"/>
  </w:num>
  <w:num w:numId="13">
    <w:abstractNumId w:val="7"/>
  </w:num>
  <w:num w:numId="14">
    <w:abstractNumId w:val="1"/>
  </w:num>
  <w:num w:numId="15">
    <w:abstractNumId w:val="11"/>
  </w:num>
  <w:num w:numId="16">
    <w:abstractNumId w:val="14"/>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145"/>
    <w:rsid w:val="002A278F"/>
    <w:rsid w:val="002B7145"/>
    <w:rsid w:val="00325CEA"/>
    <w:rsid w:val="0034057B"/>
    <w:rsid w:val="00343EB8"/>
    <w:rsid w:val="00396600"/>
    <w:rsid w:val="004B552C"/>
    <w:rsid w:val="00646029"/>
    <w:rsid w:val="006C0A7C"/>
    <w:rsid w:val="0096086F"/>
    <w:rsid w:val="00A41372"/>
    <w:rsid w:val="00F0792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3EB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7145"/>
    <w:pPr>
      <w:ind w:left="720"/>
      <w:contextualSpacing/>
    </w:pPr>
  </w:style>
  <w:style w:type="character" w:styleId="Hiperhivatkozs">
    <w:name w:val="Hyperlink"/>
    <w:basedOn w:val="Bekezdsalapbettpusa"/>
    <w:uiPriority w:val="99"/>
    <w:unhideWhenUsed/>
    <w:rsid w:val="002A278F"/>
    <w:rPr>
      <w:color w:val="0000FF"/>
      <w:u w:val="single"/>
    </w:rPr>
  </w:style>
  <w:style w:type="paragraph" w:styleId="NormlWeb">
    <w:name w:val="Normal (Web)"/>
    <w:basedOn w:val="Norml"/>
    <w:uiPriority w:val="99"/>
    <w:semiHidden/>
    <w:unhideWhenUsed/>
    <w:rsid w:val="00F0792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0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7145"/>
    <w:pPr>
      <w:ind w:left="720"/>
      <w:contextualSpacing/>
    </w:pPr>
  </w:style>
  <w:style w:type="character" w:styleId="Hiperhivatkozs">
    <w:name w:val="Hyperlink"/>
    <w:basedOn w:val="Bekezdsalapbettpusa"/>
    <w:uiPriority w:val="99"/>
    <w:semiHidden/>
    <w:unhideWhenUsed/>
    <w:rsid w:val="002A278F"/>
    <w:rPr>
      <w:color w:val="0000FF"/>
      <w:u w:val="single"/>
    </w:rPr>
  </w:style>
</w:styles>
</file>

<file path=word/webSettings.xml><?xml version="1.0" encoding="utf-8"?>
<w:webSettings xmlns:r="http://schemas.openxmlformats.org/officeDocument/2006/relationships" xmlns:w="http://schemas.openxmlformats.org/wordprocessingml/2006/main">
  <w:divs>
    <w:div w:id="76831844">
      <w:bodyDiv w:val="1"/>
      <w:marLeft w:val="0"/>
      <w:marRight w:val="0"/>
      <w:marTop w:val="0"/>
      <w:marBottom w:val="0"/>
      <w:divBdr>
        <w:top w:val="none" w:sz="0" w:space="0" w:color="auto"/>
        <w:left w:val="none" w:sz="0" w:space="0" w:color="auto"/>
        <w:bottom w:val="none" w:sz="0" w:space="0" w:color="auto"/>
        <w:right w:val="none" w:sz="0" w:space="0" w:color="auto"/>
      </w:divBdr>
    </w:div>
    <w:div w:id="248319452">
      <w:bodyDiv w:val="1"/>
      <w:marLeft w:val="0"/>
      <w:marRight w:val="0"/>
      <w:marTop w:val="0"/>
      <w:marBottom w:val="0"/>
      <w:divBdr>
        <w:top w:val="none" w:sz="0" w:space="0" w:color="auto"/>
        <w:left w:val="none" w:sz="0" w:space="0" w:color="auto"/>
        <w:bottom w:val="none" w:sz="0" w:space="0" w:color="auto"/>
        <w:right w:val="none" w:sz="0" w:space="0" w:color="auto"/>
      </w:divBdr>
    </w:div>
    <w:div w:id="433988094">
      <w:bodyDiv w:val="1"/>
      <w:marLeft w:val="0"/>
      <w:marRight w:val="0"/>
      <w:marTop w:val="0"/>
      <w:marBottom w:val="0"/>
      <w:divBdr>
        <w:top w:val="none" w:sz="0" w:space="0" w:color="auto"/>
        <w:left w:val="none" w:sz="0" w:space="0" w:color="auto"/>
        <w:bottom w:val="none" w:sz="0" w:space="0" w:color="auto"/>
        <w:right w:val="none" w:sz="0" w:space="0" w:color="auto"/>
      </w:divBdr>
      <w:divsChild>
        <w:div w:id="374963553">
          <w:marLeft w:val="1200"/>
          <w:marRight w:val="0"/>
          <w:marTop w:val="0"/>
          <w:marBottom w:val="0"/>
          <w:divBdr>
            <w:top w:val="none" w:sz="0" w:space="0" w:color="auto"/>
            <w:left w:val="none" w:sz="0" w:space="0" w:color="auto"/>
            <w:bottom w:val="none" w:sz="0" w:space="0" w:color="auto"/>
            <w:right w:val="none" w:sz="0" w:space="0" w:color="auto"/>
          </w:divBdr>
        </w:div>
      </w:divsChild>
    </w:div>
    <w:div w:id="453445723">
      <w:bodyDiv w:val="1"/>
      <w:marLeft w:val="0"/>
      <w:marRight w:val="0"/>
      <w:marTop w:val="0"/>
      <w:marBottom w:val="0"/>
      <w:divBdr>
        <w:top w:val="none" w:sz="0" w:space="0" w:color="auto"/>
        <w:left w:val="none" w:sz="0" w:space="0" w:color="auto"/>
        <w:bottom w:val="none" w:sz="0" w:space="0" w:color="auto"/>
        <w:right w:val="none" w:sz="0" w:space="0" w:color="auto"/>
      </w:divBdr>
    </w:div>
    <w:div w:id="925653409">
      <w:bodyDiv w:val="1"/>
      <w:marLeft w:val="0"/>
      <w:marRight w:val="0"/>
      <w:marTop w:val="0"/>
      <w:marBottom w:val="0"/>
      <w:divBdr>
        <w:top w:val="none" w:sz="0" w:space="0" w:color="auto"/>
        <w:left w:val="none" w:sz="0" w:space="0" w:color="auto"/>
        <w:bottom w:val="none" w:sz="0" w:space="0" w:color="auto"/>
        <w:right w:val="none" w:sz="0" w:space="0" w:color="auto"/>
      </w:divBdr>
    </w:div>
    <w:div w:id="1324311595">
      <w:bodyDiv w:val="1"/>
      <w:marLeft w:val="0"/>
      <w:marRight w:val="0"/>
      <w:marTop w:val="0"/>
      <w:marBottom w:val="0"/>
      <w:divBdr>
        <w:top w:val="none" w:sz="0" w:space="0" w:color="auto"/>
        <w:left w:val="none" w:sz="0" w:space="0" w:color="auto"/>
        <w:bottom w:val="none" w:sz="0" w:space="0" w:color="auto"/>
        <w:right w:val="none" w:sz="0" w:space="0" w:color="auto"/>
      </w:divBdr>
    </w:div>
    <w:div w:id="1793789952">
      <w:bodyDiv w:val="1"/>
      <w:marLeft w:val="0"/>
      <w:marRight w:val="0"/>
      <w:marTop w:val="0"/>
      <w:marBottom w:val="0"/>
      <w:divBdr>
        <w:top w:val="none" w:sz="0" w:space="0" w:color="auto"/>
        <w:left w:val="none" w:sz="0" w:space="0" w:color="auto"/>
        <w:bottom w:val="none" w:sz="0" w:space="0" w:color="auto"/>
        <w:right w:val="none" w:sz="0" w:space="0" w:color="auto"/>
      </w:divBdr>
    </w:div>
    <w:div w:id="209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tGo9yWF1jLMJ:www.diakoldal.hu/assets/res/notes/f5427aa2a4ec7fff7d87338c2ccf9e2f15._berzsenyi_daniel.doc+&amp;cd=13&amp;hl=hu&amp;ct=clnk&amp;gl=hu" TargetMode="External"/><Relationship Id="rId3" Type="http://schemas.openxmlformats.org/officeDocument/2006/relationships/settings" Target="settings.xml"/><Relationship Id="rId7" Type="http://schemas.openxmlformats.org/officeDocument/2006/relationships/hyperlink" Target="http://erettsegizz.com/magyar-irodalom/berzsenyi_daniel_kidolgozott_erettsegi_tetele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olgozott-erettsegi-tetelek.blogspot.hu/2012/11/berzsenyi-daniel-elete-es-munkassaga.html" TargetMode="External"/><Relationship Id="rId11" Type="http://schemas.openxmlformats.org/officeDocument/2006/relationships/theme" Target="theme/theme1.xml"/><Relationship Id="rId5" Type="http://schemas.openxmlformats.org/officeDocument/2006/relationships/hyperlink" Target="http://dia.pool.pim.hu/html/muvek/NEMESNAGY/nemesnagy00234a/nemesnagy00267/nemesnagy0026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interware.hu/drmsp/tetelek/Regisegek/irodalom/kberzsen.dochttp:/web.interware.hu/drmsp/tetelek/Regisegek/irodalom/kberzsen.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1476</Words>
  <Characters>10188</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2014-01-06T17:37:00Z</dcterms:created>
  <dcterms:modified xsi:type="dcterms:W3CDTF">2014-04-07T18:50:00Z</dcterms:modified>
</cp:coreProperties>
</file>